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500" w:type="dxa"/>
        <w:tblLook w:val="04A0" w:firstRow="1" w:lastRow="0" w:firstColumn="1" w:lastColumn="0" w:noHBand="0" w:noVBand="1"/>
      </w:tblPr>
      <w:tblGrid>
        <w:gridCol w:w="6240"/>
        <w:gridCol w:w="5260"/>
      </w:tblGrid>
      <w:tr w:rsidR="00C81C96" w:rsidRPr="009A0AEC" w14:paraId="7D091EA4" w14:textId="77777777" w:rsidTr="00C81C96">
        <w:trPr>
          <w:trHeight w:val="312"/>
        </w:trPr>
        <w:tc>
          <w:tcPr>
            <w:tcW w:w="6240" w:type="dxa"/>
            <w:tcBorders>
              <w:top w:val="nil"/>
              <w:left w:val="nil"/>
              <w:bottom w:val="nil"/>
              <w:right w:val="nil"/>
            </w:tcBorders>
            <w:shd w:val="clear" w:color="auto" w:fill="auto"/>
            <w:noWrap/>
            <w:vAlign w:val="bottom"/>
            <w:hideMark/>
          </w:tcPr>
          <w:p w14:paraId="624B033C" w14:textId="0E892B27" w:rsidR="00C81C96" w:rsidRPr="009A0AEC" w:rsidRDefault="00C81C96">
            <w:pPr>
              <w:rPr>
                <w:color w:val="000000"/>
                <w:sz w:val="26"/>
                <w:szCs w:val="26"/>
                <w:lang w:val="uk-UA"/>
              </w:rPr>
            </w:pPr>
            <w:r w:rsidRPr="009A0AEC">
              <w:rPr>
                <w:color w:val="000000"/>
                <w:sz w:val="26"/>
                <w:szCs w:val="26"/>
                <w:lang w:val="uk-UA"/>
              </w:rPr>
              <w:t xml:space="preserve">Додаток </w:t>
            </w:r>
            <w:r w:rsidR="009A0AEC" w:rsidRPr="009A0AEC">
              <w:rPr>
                <w:color w:val="000000"/>
                <w:sz w:val="26"/>
                <w:szCs w:val="26"/>
                <w:lang w:val="uk-UA"/>
              </w:rPr>
              <w:t>11</w:t>
            </w:r>
          </w:p>
        </w:tc>
        <w:tc>
          <w:tcPr>
            <w:tcW w:w="5260" w:type="dxa"/>
            <w:tcBorders>
              <w:top w:val="nil"/>
              <w:left w:val="nil"/>
              <w:bottom w:val="nil"/>
              <w:right w:val="nil"/>
            </w:tcBorders>
            <w:shd w:val="clear" w:color="auto" w:fill="auto"/>
            <w:noWrap/>
            <w:vAlign w:val="bottom"/>
            <w:hideMark/>
          </w:tcPr>
          <w:p w14:paraId="72C7FB85" w14:textId="77777777" w:rsidR="00C81C96" w:rsidRPr="009A0AEC" w:rsidRDefault="00C81C96">
            <w:pPr>
              <w:rPr>
                <w:color w:val="000000"/>
                <w:sz w:val="26"/>
                <w:szCs w:val="26"/>
                <w:lang w:val="uk-UA"/>
              </w:rPr>
            </w:pPr>
            <w:r w:rsidRPr="009A0AEC">
              <w:rPr>
                <w:color w:val="000000"/>
                <w:sz w:val="26"/>
                <w:szCs w:val="26"/>
                <w:lang w:val="uk-UA"/>
              </w:rPr>
              <w:t>Затверджено</w:t>
            </w:r>
          </w:p>
        </w:tc>
      </w:tr>
      <w:tr w:rsidR="00C81C96" w:rsidRPr="009A0AEC" w14:paraId="05121DE5" w14:textId="77777777" w:rsidTr="00C81C96">
        <w:trPr>
          <w:trHeight w:val="312"/>
        </w:trPr>
        <w:tc>
          <w:tcPr>
            <w:tcW w:w="6240" w:type="dxa"/>
            <w:tcBorders>
              <w:top w:val="nil"/>
              <w:left w:val="nil"/>
              <w:bottom w:val="nil"/>
              <w:right w:val="nil"/>
            </w:tcBorders>
            <w:shd w:val="clear" w:color="auto" w:fill="auto"/>
            <w:noWrap/>
            <w:vAlign w:val="bottom"/>
            <w:hideMark/>
          </w:tcPr>
          <w:p w14:paraId="61E96732" w14:textId="77777777" w:rsidR="00C81C96" w:rsidRPr="009A0AEC" w:rsidRDefault="00C81C96">
            <w:pPr>
              <w:rPr>
                <w:color w:val="000000"/>
                <w:sz w:val="26"/>
                <w:szCs w:val="26"/>
                <w:lang w:val="uk-UA"/>
              </w:rPr>
            </w:pPr>
            <w:r w:rsidRPr="009A0AEC">
              <w:rPr>
                <w:color w:val="000000"/>
                <w:sz w:val="26"/>
                <w:szCs w:val="26"/>
                <w:lang w:val="uk-UA"/>
              </w:rPr>
              <w:t>до рішення виконавчого комітету</w:t>
            </w:r>
          </w:p>
        </w:tc>
        <w:tc>
          <w:tcPr>
            <w:tcW w:w="5260" w:type="dxa"/>
            <w:tcBorders>
              <w:top w:val="nil"/>
              <w:left w:val="nil"/>
              <w:bottom w:val="nil"/>
              <w:right w:val="nil"/>
            </w:tcBorders>
            <w:shd w:val="clear" w:color="auto" w:fill="auto"/>
            <w:noWrap/>
            <w:vAlign w:val="bottom"/>
            <w:hideMark/>
          </w:tcPr>
          <w:p w14:paraId="5228DF7A" w14:textId="77777777" w:rsidR="00C81C96" w:rsidRPr="009A0AEC" w:rsidRDefault="00C81C96">
            <w:pPr>
              <w:rPr>
                <w:color w:val="000000"/>
                <w:sz w:val="26"/>
                <w:szCs w:val="26"/>
                <w:lang w:val="uk-UA"/>
              </w:rPr>
            </w:pPr>
            <w:r w:rsidRPr="009A0AEC">
              <w:rPr>
                <w:color w:val="000000"/>
                <w:sz w:val="26"/>
                <w:szCs w:val="26"/>
                <w:lang w:val="uk-UA"/>
              </w:rPr>
              <w:t>рішенням виконавчого комітету</w:t>
            </w:r>
          </w:p>
        </w:tc>
      </w:tr>
      <w:tr w:rsidR="00C81C96" w:rsidRPr="009A0AEC" w14:paraId="697099BB" w14:textId="77777777" w:rsidTr="00C81C96">
        <w:trPr>
          <w:trHeight w:val="312"/>
        </w:trPr>
        <w:tc>
          <w:tcPr>
            <w:tcW w:w="6240" w:type="dxa"/>
            <w:tcBorders>
              <w:top w:val="nil"/>
              <w:left w:val="nil"/>
              <w:bottom w:val="nil"/>
              <w:right w:val="nil"/>
            </w:tcBorders>
            <w:shd w:val="clear" w:color="auto" w:fill="auto"/>
            <w:noWrap/>
            <w:vAlign w:val="bottom"/>
            <w:hideMark/>
          </w:tcPr>
          <w:p w14:paraId="2311941D" w14:textId="77777777" w:rsidR="00C81C96" w:rsidRPr="009A0AEC" w:rsidRDefault="00C81C96">
            <w:pPr>
              <w:rPr>
                <w:color w:val="000000"/>
                <w:sz w:val="26"/>
                <w:szCs w:val="26"/>
                <w:lang w:val="uk-UA"/>
              </w:rPr>
            </w:pPr>
            <w:r w:rsidRPr="009A0AEC">
              <w:rPr>
                <w:color w:val="000000"/>
                <w:sz w:val="26"/>
                <w:szCs w:val="26"/>
                <w:lang w:val="uk-UA"/>
              </w:rPr>
              <w:t>Городоцької міської ради</w:t>
            </w:r>
          </w:p>
        </w:tc>
        <w:tc>
          <w:tcPr>
            <w:tcW w:w="5260" w:type="dxa"/>
            <w:tcBorders>
              <w:top w:val="nil"/>
              <w:left w:val="nil"/>
              <w:bottom w:val="nil"/>
              <w:right w:val="nil"/>
            </w:tcBorders>
            <w:shd w:val="clear" w:color="auto" w:fill="auto"/>
            <w:noWrap/>
            <w:vAlign w:val="bottom"/>
            <w:hideMark/>
          </w:tcPr>
          <w:p w14:paraId="746BDFAB" w14:textId="77777777" w:rsidR="00C81C96" w:rsidRPr="009A0AEC" w:rsidRDefault="00C81C96">
            <w:pPr>
              <w:rPr>
                <w:color w:val="000000"/>
                <w:sz w:val="26"/>
                <w:szCs w:val="26"/>
                <w:lang w:val="uk-UA"/>
              </w:rPr>
            </w:pPr>
            <w:r w:rsidRPr="009A0AEC">
              <w:rPr>
                <w:color w:val="000000"/>
                <w:sz w:val="26"/>
                <w:szCs w:val="26"/>
                <w:lang w:val="uk-UA"/>
              </w:rPr>
              <w:t>Городоцької міської ради</w:t>
            </w:r>
          </w:p>
        </w:tc>
      </w:tr>
      <w:tr w:rsidR="00C81C96" w:rsidRPr="009A0AEC" w14:paraId="2E809429" w14:textId="77777777" w:rsidTr="00C81C96">
        <w:trPr>
          <w:trHeight w:val="312"/>
        </w:trPr>
        <w:tc>
          <w:tcPr>
            <w:tcW w:w="6240" w:type="dxa"/>
            <w:tcBorders>
              <w:top w:val="nil"/>
              <w:left w:val="nil"/>
              <w:bottom w:val="nil"/>
              <w:right w:val="nil"/>
            </w:tcBorders>
            <w:shd w:val="clear" w:color="auto" w:fill="auto"/>
            <w:noWrap/>
            <w:vAlign w:val="bottom"/>
            <w:hideMark/>
          </w:tcPr>
          <w:p w14:paraId="1FC68975" w14:textId="65141050" w:rsidR="00C81C96" w:rsidRPr="009A0AEC" w:rsidRDefault="00C81C96">
            <w:pPr>
              <w:rPr>
                <w:color w:val="000000"/>
                <w:sz w:val="26"/>
                <w:szCs w:val="26"/>
                <w:lang w:val="uk-UA"/>
              </w:rPr>
            </w:pPr>
            <w:r w:rsidRPr="009A0AEC">
              <w:rPr>
                <w:color w:val="000000"/>
                <w:sz w:val="26"/>
                <w:szCs w:val="26"/>
                <w:lang w:val="uk-UA"/>
              </w:rPr>
              <w:t>від "____" _______________ №_________</w:t>
            </w:r>
          </w:p>
        </w:tc>
        <w:tc>
          <w:tcPr>
            <w:tcW w:w="5260" w:type="dxa"/>
            <w:tcBorders>
              <w:top w:val="nil"/>
              <w:left w:val="nil"/>
              <w:bottom w:val="nil"/>
              <w:right w:val="nil"/>
            </w:tcBorders>
            <w:shd w:val="clear" w:color="auto" w:fill="auto"/>
            <w:noWrap/>
            <w:vAlign w:val="bottom"/>
            <w:hideMark/>
          </w:tcPr>
          <w:p w14:paraId="1E93FDE9" w14:textId="567A090E" w:rsidR="00C81C96" w:rsidRPr="009A0AEC" w:rsidRDefault="00C81C96">
            <w:pPr>
              <w:rPr>
                <w:color w:val="000000"/>
                <w:sz w:val="26"/>
                <w:szCs w:val="26"/>
                <w:lang w:val="uk-UA"/>
              </w:rPr>
            </w:pPr>
            <w:r w:rsidRPr="009A0AEC">
              <w:rPr>
                <w:color w:val="000000"/>
                <w:sz w:val="26"/>
                <w:szCs w:val="26"/>
                <w:lang w:val="uk-UA"/>
              </w:rPr>
              <w:t>від "____" __________ №_________</w:t>
            </w:r>
          </w:p>
        </w:tc>
      </w:tr>
    </w:tbl>
    <w:p w14:paraId="68FE7AF7" w14:textId="77777777" w:rsidR="00C81C96" w:rsidRPr="005354BE" w:rsidRDefault="00C81C96" w:rsidP="00BF3853">
      <w:pPr>
        <w:ind w:firstLine="720"/>
        <w:jc w:val="both"/>
        <w:rPr>
          <w:b/>
          <w:sz w:val="28"/>
          <w:szCs w:val="28"/>
          <w:lang w:val="uk-UA"/>
        </w:rPr>
      </w:pPr>
    </w:p>
    <w:p w14:paraId="6C28711E" w14:textId="068DBE1D" w:rsidR="005354BE" w:rsidRPr="005354BE" w:rsidRDefault="005354BE" w:rsidP="005354BE">
      <w:pPr>
        <w:shd w:val="clear" w:color="auto" w:fill="FFFFFF"/>
        <w:jc w:val="center"/>
        <w:rPr>
          <w:b/>
          <w:bCs/>
          <w:sz w:val="28"/>
          <w:szCs w:val="28"/>
          <w:lang w:val="uk-UA"/>
        </w:rPr>
      </w:pPr>
      <w:r w:rsidRPr="005354BE">
        <w:rPr>
          <w:b/>
          <w:bCs/>
          <w:sz w:val="28"/>
          <w:szCs w:val="28"/>
          <w:lang w:val="uk-UA"/>
        </w:rPr>
        <w:t>Порядок</w:t>
      </w:r>
      <w:r w:rsidR="00FA412E" w:rsidRPr="005354BE">
        <w:rPr>
          <w:b/>
          <w:bCs/>
          <w:sz w:val="28"/>
          <w:szCs w:val="28"/>
          <w:lang w:val="uk-UA"/>
        </w:rPr>
        <w:t xml:space="preserve">                                                              </w:t>
      </w:r>
    </w:p>
    <w:p w14:paraId="174DCF8D" w14:textId="3B331874" w:rsidR="005354BE" w:rsidRPr="009A0AEC" w:rsidRDefault="005354BE" w:rsidP="009A0AEC">
      <w:pPr>
        <w:shd w:val="clear" w:color="auto" w:fill="FFFFFF"/>
        <w:jc w:val="center"/>
        <w:rPr>
          <w:b/>
          <w:bCs/>
          <w:color w:val="000000"/>
          <w:sz w:val="28"/>
          <w:szCs w:val="28"/>
          <w:lang w:val="uk-UA"/>
        </w:rPr>
      </w:pPr>
      <w:r w:rsidRPr="005354BE">
        <w:rPr>
          <w:b/>
          <w:bCs/>
          <w:color w:val="000000"/>
          <w:sz w:val="28"/>
          <w:szCs w:val="28"/>
          <w:lang w:val="uk-UA"/>
        </w:rPr>
        <w:t xml:space="preserve">надання і виплати одноразової  грошової допомоги </w:t>
      </w:r>
      <w:r>
        <w:rPr>
          <w:b/>
          <w:bCs/>
          <w:color w:val="000000"/>
          <w:sz w:val="28"/>
          <w:szCs w:val="28"/>
          <w:lang w:val="uk-UA"/>
        </w:rPr>
        <w:t>військовослужбовцям, які уклали контракт із Збройними Силами України</w:t>
      </w:r>
      <w:r w:rsidR="008849B9">
        <w:rPr>
          <w:b/>
          <w:bCs/>
          <w:color w:val="000000"/>
          <w:sz w:val="28"/>
          <w:szCs w:val="28"/>
          <w:lang w:val="uk-UA"/>
        </w:rPr>
        <w:t xml:space="preserve"> за поданням першого відділу Львівського районного територіального центру комплектування та соціальної підтримки</w:t>
      </w:r>
      <w:r w:rsidR="009A0AEC">
        <w:rPr>
          <w:b/>
          <w:bCs/>
          <w:color w:val="000000"/>
          <w:sz w:val="28"/>
          <w:szCs w:val="28"/>
          <w:lang w:val="uk-UA"/>
        </w:rPr>
        <w:t xml:space="preserve"> </w:t>
      </w:r>
      <w:r w:rsidRPr="005354BE">
        <w:rPr>
          <w:b/>
          <w:bCs/>
          <w:color w:val="000000"/>
          <w:sz w:val="28"/>
          <w:szCs w:val="28"/>
          <w:lang w:val="uk-UA"/>
        </w:rPr>
        <w:t>(далі – Порядок)</w:t>
      </w:r>
    </w:p>
    <w:p w14:paraId="1F200F58" w14:textId="45C3FD23" w:rsidR="005354BE" w:rsidRPr="008849B9" w:rsidRDefault="005354BE" w:rsidP="008849B9">
      <w:pPr>
        <w:pStyle w:val="a4"/>
        <w:numPr>
          <w:ilvl w:val="0"/>
          <w:numId w:val="10"/>
        </w:numPr>
        <w:shd w:val="clear" w:color="auto" w:fill="FFFFFF"/>
        <w:tabs>
          <w:tab w:val="clear" w:pos="720"/>
          <w:tab w:val="num" w:pos="360"/>
        </w:tabs>
        <w:ind w:left="0" w:firstLine="360"/>
        <w:jc w:val="both"/>
        <w:rPr>
          <w:color w:val="000000"/>
          <w:sz w:val="28"/>
          <w:szCs w:val="28"/>
          <w:lang w:val="uk-UA"/>
        </w:rPr>
      </w:pPr>
      <w:r w:rsidRPr="008849B9">
        <w:rPr>
          <w:sz w:val="28"/>
          <w:lang w:val="uk-UA"/>
        </w:rPr>
        <w:t xml:space="preserve">Порядок визначає механізм </w:t>
      </w:r>
      <w:r w:rsidR="008849B9" w:rsidRPr="008849B9">
        <w:rPr>
          <w:color w:val="000000"/>
          <w:sz w:val="28"/>
          <w:szCs w:val="28"/>
          <w:lang w:val="uk-UA"/>
        </w:rPr>
        <w:t>надання і виплати одноразової  грошової допомоги військовослужбовцям, які уклали контракт із Збройними Силами України за поданням першого відділу Львівського районного територіального центру комплектування та соціальної підтримки</w:t>
      </w:r>
      <w:r w:rsidR="006E4DB3">
        <w:rPr>
          <w:color w:val="000000"/>
          <w:sz w:val="28"/>
          <w:szCs w:val="28"/>
          <w:lang w:val="uk-UA"/>
        </w:rPr>
        <w:t xml:space="preserve"> </w:t>
      </w:r>
      <w:r w:rsidRPr="008849B9">
        <w:rPr>
          <w:color w:val="000000"/>
          <w:sz w:val="28"/>
          <w:szCs w:val="28"/>
          <w:lang w:val="uk-UA"/>
        </w:rPr>
        <w:t xml:space="preserve">(далі – допомога)  за рахунок коштів, передбачених в місцевому бюджеті в рамках реалізації комплексної Програми соціального захисту та забезпечення населення  Городоцької міської ради на 2021–2024 роки, (далі – Програма) </w:t>
      </w:r>
      <w:bookmarkStart w:id="0" w:name="_Hlk128053762"/>
      <w:r w:rsidRPr="008849B9">
        <w:rPr>
          <w:color w:val="000000"/>
          <w:sz w:val="28"/>
          <w:szCs w:val="28"/>
          <w:lang w:val="uk-UA"/>
        </w:rPr>
        <w:t>затвердженої відповідним рішенням Городоцької міської ради.</w:t>
      </w:r>
    </w:p>
    <w:p w14:paraId="2BF96282" w14:textId="0E94406A" w:rsidR="005354BE" w:rsidRPr="005354BE" w:rsidRDefault="005354BE" w:rsidP="005354BE">
      <w:pPr>
        <w:numPr>
          <w:ilvl w:val="0"/>
          <w:numId w:val="10"/>
        </w:numPr>
        <w:shd w:val="clear" w:color="auto" w:fill="FFFFFF"/>
        <w:tabs>
          <w:tab w:val="clear" w:pos="720"/>
          <w:tab w:val="num" w:pos="360"/>
        </w:tabs>
        <w:spacing w:before="100" w:beforeAutospacing="1" w:after="100" w:afterAutospacing="1" w:line="360" w:lineRule="atLeast"/>
        <w:ind w:left="0" w:firstLine="360"/>
        <w:jc w:val="both"/>
        <w:rPr>
          <w:color w:val="000000"/>
          <w:sz w:val="28"/>
          <w:szCs w:val="28"/>
          <w:lang w:val="uk-UA"/>
        </w:rPr>
      </w:pPr>
      <w:r w:rsidRPr="005354BE">
        <w:rPr>
          <w:sz w:val="28"/>
          <w:szCs w:val="28"/>
          <w:lang w:val="uk-UA"/>
        </w:rPr>
        <w:t>Законодавчою та нормативною основою цього Порядку є Бюджетний кодекс України, закони України «Про місцеве самоврядування в Україні»,</w:t>
      </w:r>
      <w:r w:rsidRPr="005354BE">
        <w:rPr>
          <w:color w:val="FF0000"/>
          <w:sz w:val="28"/>
          <w:szCs w:val="28"/>
          <w:lang w:val="uk-UA"/>
        </w:rPr>
        <w:t xml:space="preserve">  </w:t>
      </w:r>
      <w:r w:rsidRPr="00CD08CB">
        <w:rPr>
          <w:sz w:val="28"/>
          <w:szCs w:val="28"/>
          <w:lang w:val="uk-UA"/>
        </w:rPr>
        <w:t>«Про статус ветеранів війни, гарантії їх соціального захис</w:t>
      </w:r>
      <w:r w:rsidR="003D029C" w:rsidRPr="00CD08CB">
        <w:rPr>
          <w:sz w:val="28"/>
          <w:szCs w:val="28"/>
          <w:lang w:val="uk-UA"/>
        </w:rPr>
        <w:t>ту»</w:t>
      </w:r>
      <w:r w:rsidRPr="00CD08CB">
        <w:rPr>
          <w:sz w:val="28"/>
          <w:szCs w:val="28"/>
          <w:lang w:val="uk-UA"/>
        </w:rPr>
        <w:t xml:space="preserve"> </w:t>
      </w:r>
      <w:r w:rsidRPr="005354BE">
        <w:rPr>
          <w:sz w:val="28"/>
          <w:lang w:val="uk-UA"/>
        </w:rPr>
        <w:t xml:space="preserve">, </w:t>
      </w:r>
      <w:bookmarkStart w:id="1" w:name="_Hlk128388594"/>
      <w:r w:rsidRPr="005354BE">
        <w:rPr>
          <w:sz w:val="28"/>
          <w:lang w:val="uk-UA"/>
        </w:rPr>
        <w:t xml:space="preserve">рішення Городоцької міської ради від 22.12.2020 №54  «Про затвердження </w:t>
      </w:r>
      <w:r w:rsidRPr="005354BE">
        <w:rPr>
          <w:color w:val="000000"/>
          <w:sz w:val="28"/>
          <w:szCs w:val="28"/>
          <w:lang w:val="uk-UA"/>
        </w:rPr>
        <w:t xml:space="preserve"> комплексної Програми соціального захисту та забезпечення населення  Городоцької міської ради на 2021–2024 роки»</w:t>
      </w:r>
      <w:bookmarkEnd w:id="1"/>
      <w:r w:rsidRPr="005354BE">
        <w:rPr>
          <w:color w:val="000000"/>
          <w:sz w:val="28"/>
          <w:szCs w:val="28"/>
          <w:lang w:val="uk-UA"/>
        </w:rPr>
        <w:t xml:space="preserve">,  </w:t>
      </w:r>
      <w:r w:rsidRPr="005354BE">
        <w:rPr>
          <w:sz w:val="28"/>
          <w:szCs w:val="28"/>
          <w:lang w:val="uk-UA"/>
        </w:rPr>
        <w:t>рішення Городоцької міської ради про затвердження показників міського бюджету на відповідний рік, інші законодавчі та нормативні акти, що регулюють відносини у відповідній сфері.</w:t>
      </w:r>
      <w:bookmarkEnd w:id="0"/>
      <w:r w:rsidRPr="005354BE">
        <w:rPr>
          <w:color w:val="000000"/>
          <w:sz w:val="28"/>
          <w:szCs w:val="28"/>
          <w:lang w:val="uk-UA"/>
        </w:rPr>
        <w:t xml:space="preserve"> </w:t>
      </w:r>
    </w:p>
    <w:p w14:paraId="1944F044" w14:textId="4DFCD2B3" w:rsidR="005354BE" w:rsidRPr="005354BE" w:rsidRDefault="005354BE" w:rsidP="005354BE">
      <w:pPr>
        <w:numPr>
          <w:ilvl w:val="0"/>
          <w:numId w:val="10"/>
        </w:numPr>
        <w:shd w:val="clear" w:color="auto" w:fill="FFFFFF"/>
        <w:tabs>
          <w:tab w:val="clear" w:pos="720"/>
          <w:tab w:val="num" w:pos="360"/>
        </w:tabs>
        <w:spacing w:before="100" w:beforeAutospacing="1" w:after="100" w:afterAutospacing="1" w:line="360" w:lineRule="atLeast"/>
        <w:ind w:left="0" w:firstLine="360"/>
        <w:jc w:val="both"/>
        <w:rPr>
          <w:color w:val="000000"/>
          <w:sz w:val="28"/>
          <w:szCs w:val="28"/>
          <w:lang w:val="uk-UA"/>
        </w:rPr>
      </w:pPr>
      <w:r w:rsidRPr="005354BE">
        <w:rPr>
          <w:sz w:val="28"/>
          <w:lang w:val="uk-UA"/>
        </w:rPr>
        <w:t>Право</w:t>
      </w:r>
      <w:r w:rsidRPr="005354BE">
        <w:rPr>
          <w:spacing w:val="1"/>
          <w:sz w:val="28"/>
          <w:lang w:val="uk-UA"/>
        </w:rPr>
        <w:t xml:space="preserve"> </w:t>
      </w:r>
      <w:r w:rsidRPr="005354BE">
        <w:rPr>
          <w:sz w:val="28"/>
          <w:lang w:val="uk-UA"/>
        </w:rPr>
        <w:t>на</w:t>
      </w:r>
      <w:r w:rsidRPr="005354BE">
        <w:rPr>
          <w:spacing w:val="1"/>
          <w:sz w:val="28"/>
          <w:lang w:val="uk-UA"/>
        </w:rPr>
        <w:t xml:space="preserve"> </w:t>
      </w:r>
      <w:r w:rsidRPr="005354BE">
        <w:rPr>
          <w:sz w:val="28"/>
          <w:lang w:val="uk-UA"/>
        </w:rPr>
        <w:t>отримання</w:t>
      </w:r>
      <w:r w:rsidRPr="005354BE">
        <w:rPr>
          <w:spacing w:val="1"/>
          <w:sz w:val="28"/>
          <w:lang w:val="uk-UA"/>
        </w:rPr>
        <w:t xml:space="preserve"> </w:t>
      </w:r>
      <w:r w:rsidRPr="005354BE">
        <w:rPr>
          <w:sz w:val="28"/>
          <w:lang w:val="uk-UA"/>
        </w:rPr>
        <w:t>адресної</w:t>
      </w:r>
      <w:r w:rsidRPr="005354BE">
        <w:rPr>
          <w:spacing w:val="1"/>
          <w:sz w:val="28"/>
          <w:lang w:val="uk-UA"/>
        </w:rPr>
        <w:t xml:space="preserve"> </w:t>
      </w:r>
      <w:r w:rsidRPr="005354BE">
        <w:rPr>
          <w:sz w:val="28"/>
          <w:lang w:val="uk-UA"/>
        </w:rPr>
        <w:t>грошової</w:t>
      </w:r>
      <w:r w:rsidRPr="005354BE">
        <w:rPr>
          <w:spacing w:val="1"/>
          <w:sz w:val="28"/>
          <w:lang w:val="uk-UA"/>
        </w:rPr>
        <w:t xml:space="preserve"> </w:t>
      </w:r>
      <w:r w:rsidRPr="005354BE">
        <w:rPr>
          <w:sz w:val="28"/>
          <w:lang w:val="uk-UA"/>
        </w:rPr>
        <w:t>допомоги</w:t>
      </w:r>
      <w:r w:rsidRPr="005354BE">
        <w:rPr>
          <w:spacing w:val="1"/>
          <w:sz w:val="28"/>
          <w:lang w:val="uk-UA"/>
        </w:rPr>
        <w:t xml:space="preserve"> </w:t>
      </w:r>
      <w:r w:rsidRPr="005354BE">
        <w:rPr>
          <w:sz w:val="28"/>
          <w:lang w:val="uk-UA"/>
        </w:rPr>
        <w:t>відповідно</w:t>
      </w:r>
      <w:r w:rsidRPr="005354BE">
        <w:rPr>
          <w:spacing w:val="1"/>
          <w:sz w:val="28"/>
          <w:lang w:val="uk-UA"/>
        </w:rPr>
        <w:t xml:space="preserve"> </w:t>
      </w:r>
      <w:r w:rsidRPr="005354BE">
        <w:rPr>
          <w:sz w:val="28"/>
          <w:lang w:val="uk-UA"/>
        </w:rPr>
        <w:t>до</w:t>
      </w:r>
      <w:r w:rsidRPr="005354BE">
        <w:rPr>
          <w:spacing w:val="1"/>
          <w:sz w:val="28"/>
          <w:lang w:val="uk-UA"/>
        </w:rPr>
        <w:t xml:space="preserve"> </w:t>
      </w:r>
      <w:r w:rsidRPr="005354BE">
        <w:rPr>
          <w:sz w:val="28"/>
          <w:lang w:val="uk-UA"/>
        </w:rPr>
        <w:t>Порядку</w:t>
      </w:r>
      <w:r w:rsidRPr="005354BE">
        <w:rPr>
          <w:spacing w:val="14"/>
          <w:sz w:val="28"/>
          <w:lang w:val="uk-UA"/>
        </w:rPr>
        <w:t xml:space="preserve"> </w:t>
      </w:r>
      <w:r w:rsidRPr="005354BE">
        <w:rPr>
          <w:sz w:val="28"/>
          <w:lang w:val="uk-UA"/>
        </w:rPr>
        <w:t xml:space="preserve">мають </w:t>
      </w:r>
      <w:r w:rsidR="008849B9">
        <w:rPr>
          <w:sz w:val="28"/>
          <w:lang w:val="uk-UA"/>
        </w:rPr>
        <w:t xml:space="preserve"> військовослужбовці, які уклали контракт із Збройними Силами України за поданням </w:t>
      </w:r>
      <w:r w:rsidR="008849B9" w:rsidRPr="008849B9">
        <w:rPr>
          <w:color w:val="000000"/>
          <w:sz w:val="28"/>
          <w:szCs w:val="28"/>
          <w:lang w:val="uk-UA"/>
        </w:rPr>
        <w:t>першого відділу Львівського районного територіального центру комплектування та соціальної підтримки</w:t>
      </w:r>
      <w:r w:rsidR="006E4DB3">
        <w:rPr>
          <w:color w:val="000000"/>
          <w:sz w:val="28"/>
          <w:szCs w:val="28"/>
          <w:lang w:val="uk-UA"/>
        </w:rPr>
        <w:t xml:space="preserve"> (далі - перший відділ Львівського РТЦК та СП)</w:t>
      </w:r>
      <w:r w:rsidR="006E4DB3">
        <w:rPr>
          <w:sz w:val="28"/>
          <w:lang w:val="uk-UA"/>
        </w:rPr>
        <w:t xml:space="preserve"> </w:t>
      </w:r>
      <w:r w:rsidRPr="005354BE">
        <w:rPr>
          <w:w w:val="90"/>
          <w:sz w:val="28"/>
          <w:lang w:val="uk-UA"/>
        </w:rPr>
        <w:t>—</w:t>
      </w:r>
      <w:r w:rsidR="006E4DB3">
        <w:rPr>
          <w:spacing w:val="-3"/>
          <w:w w:val="90"/>
          <w:sz w:val="28"/>
          <w:lang w:val="uk-UA"/>
        </w:rPr>
        <w:t xml:space="preserve"> </w:t>
      </w:r>
      <w:r w:rsidRPr="00A77A26">
        <w:rPr>
          <w:sz w:val="28"/>
          <w:szCs w:val="28"/>
          <w:u w:val="single"/>
          <w:lang w:val="uk-UA"/>
        </w:rPr>
        <w:t xml:space="preserve">мешканці, які  зареєстровані  </w:t>
      </w:r>
      <w:r w:rsidR="008849B9" w:rsidRPr="00A77A26">
        <w:rPr>
          <w:sz w:val="28"/>
          <w:szCs w:val="28"/>
          <w:u w:val="single"/>
          <w:lang w:val="uk-UA"/>
        </w:rPr>
        <w:t xml:space="preserve"> </w:t>
      </w:r>
      <w:r w:rsidRPr="00A77A26">
        <w:rPr>
          <w:sz w:val="28"/>
          <w:szCs w:val="28"/>
          <w:u w:val="single"/>
          <w:lang w:val="uk-UA"/>
        </w:rPr>
        <w:t>на території</w:t>
      </w:r>
      <w:r w:rsidRPr="00A77A26">
        <w:rPr>
          <w:sz w:val="28"/>
          <w:szCs w:val="28"/>
          <w:lang w:val="uk-UA"/>
        </w:rPr>
        <w:t xml:space="preserve"> </w:t>
      </w:r>
      <w:r w:rsidRPr="005354BE">
        <w:rPr>
          <w:color w:val="000000"/>
          <w:sz w:val="28"/>
          <w:szCs w:val="28"/>
          <w:lang w:val="uk-UA"/>
        </w:rPr>
        <w:t xml:space="preserve">Городоцької територіальної громади  (далі – </w:t>
      </w:r>
      <w:r w:rsidR="007E6E13">
        <w:rPr>
          <w:color w:val="000000"/>
          <w:sz w:val="28"/>
          <w:szCs w:val="28"/>
          <w:lang w:val="uk-UA"/>
        </w:rPr>
        <w:t>отримувачі</w:t>
      </w:r>
      <w:r w:rsidRPr="005354BE">
        <w:rPr>
          <w:color w:val="000000"/>
          <w:sz w:val="28"/>
          <w:szCs w:val="28"/>
          <w:lang w:val="uk-UA"/>
        </w:rPr>
        <w:t>).</w:t>
      </w:r>
    </w:p>
    <w:p w14:paraId="04C22EC8" w14:textId="546763B2" w:rsidR="005354BE" w:rsidRPr="001323E3" w:rsidRDefault="005354BE" w:rsidP="005354BE">
      <w:pPr>
        <w:numPr>
          <w:ilvl w:val="0"/>
          <w:numId w:val="10"/>
        </w:numPr>
        <w:shd w:val="clear" w:color="auto" w:fill="FFFFFF"/>
        <w:tabs>
          <w:tab w:val="clear" w:pos="720"/>
          <w:tab w:val="num" w:pos="360"/>
        </w:tabs>
        <w:spacing w:before="100" w:beforeAutospacing="1" w:after="100" w:afterAutospacing="1" w:line="360" w:lineRule="atLeast"/>
        <w:ind w:left="0" w:firstLine="360"/>
        <w:jc w:val="both"/>
        <w:rPr>
          <w:sz w:val="28"/>
          <w:szCs w:val="28"/>
          <w:lang w:val="uk-UA"/>
        </w:rPr>
      </w:pPr>
      <w:r w:rsidRPr="005354BE">
        <w:rPr>
          <w:sz w:val="28"/>
          <w:szCs w:val="28"/>
          <w:lang w:val="uk-UA"/>
        </w:rPr>
        <w:t>Допомога виплачується особам, визначених пунктом 3 цього Порядку, у розмірі, затвердженому паспортом бюджетної програми на відповідний рік (без оподаткування) один раз</w:t>
      </w:r>
      <w:r w:rsidR="002573EB">
        <w:rPr>
          <w:sz w:val="28"/>
          <w:szCs w:val="28"/>
          <w:lang w:val="uk-UA"/>
        </w:rPr>
        <w:t xml:space="preserve"> / </w:t>
      </w:r>
      <w:r w:rsidR="002573EB" w:rsidRPr="001323E3">
        <w:rPr>
          <w:sz w:val="28"/>
          <w:szCs w:val="28"/>
          <w:lang w:val="uk-UA"/>
        </w:rPr>
        <w:t>один раз на період дії контракту</w:t>
      </w:r>
      <w:r w:rsidRPr="001323E3">
        <w:rPr>
          <w:sz w:val="28"/>
          <w:szCs w:val="28"/>
          <w:lang w:val="uk-UA"/>
        </w:rPr>
        <w:t>.</w:t>
      </w:r>
    </w:p>
    <w:p w14:paraId="28896C79" w14:textId="77777777" w:rsidR="005354BE" w:rsidRPr="005354BE" w:rsidRDefault="005354BE" w:rsidP="005354BE">
      <w:pPr>
        <w:pStyle w:val="a4"/>
        <w:widowControl w:val="0"/>
        <w:numPr>
          <w:ilvl w:val="0"/>
          <w:numId w:val="10"/>
        </w:numPr>
        <w:shd w:val="clear" w:color="auto" w:fill="FFFFFF"/>
        <w:tabs>
          <w:tab w:val="clear" w:pos="720"/>
          <w:tab w:val="num" w:pos="360"/>
        </w:tabs>
        <w:spacing w:before="100" w:beforeAutospacing="1" w:after="100" w:afterAutospacing="1" w:line="360" w:lineRule="atLeast"/>
        <w:ind w:left="0" w:firstLine="360"/>
        <w:contextualSpacing w:val="0"/>
        <w:jc w:val="both"/>
        <w:rPr>
          <w:sz w:val="28"/>
          <w:szCs w:val="28"/>
          <w:lang w:val="uk-UA"/>
        </w:rPr>
      </w:pPr>
      <w:r w:rsidRPr="005354BE">
        <w:rPr>
          <w:sz w:val="28"/>
          <w:szCs w:val="28"/>
          <w:lang w:val="uk-UA"/>
        </w:rPr>
        <w:t>Фінансування видатків на  цю допомогу  здійснюється за рахунок коштів, передбачених  за КПКВК 0113242 «Iншi заходи у сфері соціального захисту і соціального забезпечення».</w:t>
      </w:r>
    </w:p>
    <w:p w14:paraId="3B13322D" w14:textId="05F8E691" w:rsidR="005354BE" w:rsidRPr="005354BE" w:rsidRDefault="005354BE" w:rsidP="005354BE">
      <w:pPr>
        <w:pStyle w:val="a4"/>
        <w:widowControl w:val="0"/>
        <w:numPr>
          <w:ilvl w:val="0"/>
          <w:numId w:val="10"/>
        </w:numPr>
        <w:shd w:val="clear" w:color="auto" w:fill="FFFFFF"/>
        <w:tabs>
          <w:tab w:val="clear" w:pos="720"/>
          <w:tab w:val="num" w:pos="360"/>
        </w:tabs>
        <w:spacing w:line="360" w:lineRule="atLeast"/>
        <w:ind w:left="0" w:firstLine="360"/>
        <w:contextualSpacing w:val="0"/>
        <w:jc w:val="both"/>
        <w:rPr>
          <w:color w:val="000000"/>
          <w:sz w:val="28"/>
          <w:szCs w:val="28"/>
          <w:lang w:val="uk-UA"/>
        </w:rPr>
      </w:pPr>
      <w:r w:rsidRPr="005354BE">
        <w:rPr>
          <w:color w:val="000000"/>
          <w:sz w:val="28"/>
          <w:szCs w:val="28"/>
          <w:lang w:val="uk-UA"/>
        </w:rPr>
        <w:t xml:space="preserve">Для одержання допомоги </w:t>
      </w:r>
      <w:r w:rsidR="002573EB">
        <w:rPr>
          <w:color w:val="000000"/>
          <w:sz w:val="28"/>
          <w:szCs w:val="28"/>
          <w:lang w:val="uk-UA"/>
        </w:rPr>
        <w:t xml:space="preserve"> перший відділ </w:t>
      </w:r>
      <w:r w:rsidR="002573EB" w:rsidRPr="008849B9">
        <w:rPr>
          <w:color w:val="000000"/>
          <w:sz w:val="28"/>
          <w:szCs w:val="28"/>
          <w:lang w:val="uk-UA"/>
        </w:rPr>
        <w:t xml:space="preserve">Львівського </w:t>
      </w:r>
      <w:r w:rsidR="006E4DB3">
        <w:rPr>
          <w:color w:val="000000"/>
          <w:sz w:val="28"/>
          <w:szCs w:val="28"/>
          <w:lang w:val="uk-UA"/>
        </w:rPr>
        <w:t>РТЦК</w:t>
      </w:r>
      <w:r w:rsidR="002573EB" w:rsidRPr="008849B9">
        <w:rPr>
          <w:color w:val="000000"/>
          <w:sz w:val="28"/>
          <w:szCs w:val="28"/>
          <w:lang w:val="uk-UA"/>
        </w:rPr>
        <w:t xml:space="preserve"> та </w:t>
      </w:r>
      <w:r w:rsidR="006E4DB3">
        <w:rPr>
          <w:color w:val="000000"/>
          <w:sz w:val="28"/>
          <w:szCs w:val="28"/>
          <w:lang w:val="uk-UA"/>
        </w:rPr>
        <w:t>СП</w:t>
      </w:r>
      <w:r w:rsidR="002573EB" w:rsidRPr="005354BE">
        <w:rPr>
          <w:sz w:val="28"/>
          <w:lang w:val="uk-UA"/>
        </w:rPr>
        <w:t xml:space="preserve"> </w:t>
      </w:r>
      <w:r w:rsidR="002573EB" w:rsidRPr="005354BE">
        <w:rPr>
          <w:spacing w:val="-10"/>
          <w:sz w:val="28"/>
          <w:lang w:val="uk-UA"/>
        </w:rPr>
        <w:t xml:space="preserve"> </w:t>
      </w:r>
      <w:r w:rsidRPr="005354BE">
        <w:rPr>
          <w:color w:val="000000"/>
          <w:sz w:val="28"/>
          <w:szCs w:val="28"/>
          <w:lang w:val="uk-UA"/>
        </w:rPr>
        <w:t xml:space="preserve"> подає </w:t>
      </w:r>
      <w:r w:rsidRPr="005354BE">
        <w:rPr>
          <w:sz w:val="28"/>
          <w:szCs w:val="28"/>
          <w:lang w:val="uk-UA"/>
        </w:rPr>
        <w:t xml:space="preserve">до 10 </w:t>
      </w:r>
      <w:r w:rsidRPr="005354BE">
        <w:rPr>
          <w:color w:val="FF0000"/>
          <w:sz w:val="28"/>
          <w:szCs w:val="28"/>
          <w:lang w:val="uk-UA"/>
        </w:rPr>
        <w:t xml:space="preserve">грудня </w:t>
      </w:r>
      <w:r w:rsidRPr="005354BE">
        <w:rPr>
          <w:sz w:val="28"/>
          <w:szCs w:val="28"/>
          <w:lang w:val="uk-UA"/>
        </w:rPr>
        <w:t>поточного року до   міської ради</w:t>
      </w:r>
      <w:r w:rsidRPr="005354BE">
        <w:rPr>
          <w:color w:val="000000"/>
          <w:sz w:val="28"/>
          <w:szCs w:val="28"/>
          <w:lang w:val="uk-UA"/>
        </w:rPr>
        <w:t>:</w:t>
      </w:r>
    </w:p>
    <w:p w14:paraId="6A78C87A" w14:textId="6B9A8917" w:rsidR="005354BE" w:rsidRPr="002573EB" w:rsidRDefault="002573EB" w:rsidP="002573EB">
      <w:pPr>
        <w:pStyle w:val="a4"/>
        <w:numPr>
          <w:ilvl w:val="0"/>
          <w:numId w:val="11"/>
        </w:numPr>
        <w:shd w:val="clear" w:color="auto" w:fill="FFFFFF"/>
        <w:spacing w:line="360" w:lineRule="atLeast"/>
        <w:jc w:val="both"/>
        <w:rPr>
          <w:color w:val="000000"/>
          <w:sz w:val="28"/>
          <w:szCs w:val="28"/>
          <w:lang w:val="uk-UA"/>
        </w:rPr>
      </w:pPr>
      <w:r w:rsidRPr="002573EB">
        <w:rPr>
          <w:color w:val="000000"/>
          <w:sz w:val="28"/>
          <w:szCs w:val="28"/>
          <w:lang w:val="uk-UA"/>
        </w:rPr>
        <w:t>подання про виплату грошової допомоги</w:t>
      </w:r>
      <w:r w:rsidR="005354BE" w:rsidRPr="002573EB">
        <w:rPr>
          <w:color w:val="000000"/>
          <w:sz w:val="28"/>
          <w:szCs w:val="28"/>
          <w:lang w:val="uk-UA"/>
        </w:rPr>
        <w:t xml:space="preserve">  довільної форми</w:t>
      </w:r>
      <w:r w:rsidR="007E6E13">
        <w:rPr>
          <w:color w:val="000000"/>
          <w:sz w:val="28"/>
          <w:szCs w:val="28"/>
          <w:lang w:val="uk-UA"/>
        </w:rPr>
        <w:t xml:space="preserve"> (далі Подання)</w:t>
      </w:r>
      <w:r w:rsidR="005354BE" w:rsidRPr="002573EB">
        <w:rPr>
          <w:color w:val="000000"/>
          <w:sz w:val="28"/>
          <w:szCs w:val="28"/>
          <w:lang w:val="uk-UA"/>
        </w:rPr>
        <w:t>;</w:t>
      </w:r>
    </w:p>
    <w:p w14:paraId="0BF0EF96" w14:textId="7A21274D" w:rsidR="005354BE" w:rsidRPr="001323E3" w:rsidRDefault="004E0C50" w:rsidP="002F4607">
      <w:pPr>
        <w:pStyle w:val="a4"/>
        <w:numPr>
          <w:ilvl w:val="0"/>
          <w:numId w:val="11"/>
        </w:numPr>
        <w:shd w:val="clear" w:color="auto" w:fill="FFFFFF"/>
        <w:spacing w:line="360" w:lineRule="atLeast"/>
        <w:ind w:left="0" w:firstLine="360"/>
        <w:jc w:val="both"/>
        <w:rPr>
          <w:sz w:val="28"/>
          <w:szCs w:val="28"/>
          <w:lang w:val="uk-UA"/>
        </w:rPr>
      </w:pPr>
      <w:r w:rsidRPr="001323E3">
        <w:rPr>
          <w:sz w:val="28"/>
          <w:szCs w:val="28"/>
          <w:lang w:val="uk-UA"/>
        </w:rPr>
        <w:t>список</w:t>
      </w:r>
      <w:r w:rsidR="002573EB" w:rsidRPr="001323E3">
        <w:rPr>
          <w:sz w:val="28"/>
          <w:szCs w:val="28"/>
          <w:lang w:val="uk-UA"/>
        </w:rPr>
        <w:t xml:space="preserve">  отримувач</w:t>
      </w:r>
      <w:r w:rsidR="006E4DB3" w:rsidRPr="001323E3">
        <w:rPr>
          <w:sz w:val="28"/>
          <w:szCs w:val="28"/>
          <w:lang w:val="uk-UA"/>
        </w:rPr>
        <w:t>ів</w:t>
      </w:r>
      <w:r w:rsidR="002573EB" w:rsidRPr="001323E3">
        <w:rPr>
          <w:sz w:val="28"/>
          <w:szCs w:val="28"/>
          <w:lang w:val="uk-UA"/>
        </w:rPr>
        <w:t xml:space="preserve"> грошової допомоги, як</w:t>
      </w:r>
      <w:r w:rsidR="006E4DB3" w:rsidRPr="001323E3">
        <w:rPr>
          <w:sz w:val="28"/>
          <w:szCs w:val="28"/>
          <w:lang w:val="uk-UA"/>
        </w:rPr>
        <w:t>і</w:t>
      </w:r>
      <w:r w:rsidR="002573EB" w:rsidRPr="001323E3">
        <w:rPr>
          <w:sz w:val="28"/>
          <w:szCs w:val="28"/>
          <w:lang w:val="uk-UA"/>
        </w:rPr>
        <w:t xml:space="preserve"> укла</w:t>
      </w:r>
      <w:r w:rsidR="003D029C" w:rsidRPr="001323E3">
        <w:rPr>
          <w:sz w:val="28"/>
          <w:szCs w:val="28"/>
          <w:lang w:val="uk-UA"/>
        </w:rPr>
        <w:t>ли</w:t>
      </w:r>
      <w:r w:rsidR="002573EB" w:rsidRPr="001323E3">
        <w:rPr>
          <w:sz w:val="28"/>
          <w:szCs w:val="28"/>
          <w:lang w:val="uk-UA"/>
        </w:rPr>
        <w:t xml:space="preserve"> контракт із Збройними Силами України</w:t>
      </w:r>
      <w:r w:rsidRPr="001323E3">
        <w:rPr>
          <w:sz w:val="28"/>
          <w:szCs w:val="28"/>
          <w:lang w:val="uk-UA"/>
        </w:rPr>
        <w:t xml:space="preserve"> </w:t>
      </w:r>
      <w:r w:rsidR="006E4DB3" w:rsidRPr="001323E3">
        <w:rPr>
          <w:sz w:val="28"/>
          <w:szCs w:val="28"/>
          <w:lang w:val="uk-UA"/>
        </w:rPr>
        <w:t xml:space="preserve"> через перший відділ Львівського РТЦК та СП </w:t>
      </w:r>
      <w:r w:rsidRPr="001323E3">
        <w:rPr>
          <w:sz w:val="28"/>
          <w:szCs w:val="28"/>
          <w:lang w:val="uk-UA"/>
        </w:rPr>
        <w:t xml:space="preserve">(далі – </w:t>
      </w:r>
      <w:r w:rsidR="006E4DB3" w:rsidRPr="001323E3">
        <w:rPr>
          <w:sz w:val="28"/>
          <w:szCs w:val="28"/>
          <w:lang w:val="uk-UA"/>
        </w:rPr>
        <w:t>Список</w:t>
      </w:r>
      <w:r w:rsidRPr="001323E3">
        <w:rPr>
          <w:sz w:val="28"/>
          <w:szCs w:val="28"/>
          <w:lang w:val="uk-UA"/>
        </w:rPr>
        <w:t>)</w:t>
      </w:r>
      <w:r w:rsidR="002573EB" w:rsidRPr="001323E3">
        <w:rPr>
          <w:sz w:val="28"/>
          <w:szCs w:val="28"/>
          <w:lang w:val="uk-UA"/>
        </w:rPr>
        <w:t xml:space="preserve">, </w:t>
      </w:r>
      <w:r w:rsidR="002573EB" w:rsidRPr="001323E3">
        <w:rPr>
          <w:sz w:val="28"/>
          <w:szCs w:val="28"/>
          <w:lang w:val="uk-UA"/>
        </w:rPr>
        <w:lastRenderedPageBreak/>
        <w:t>в як</w:t>
      </w:r>
      <w:r w:rsidR="006E4DB3" w:rsidRPr="001323E3">
        <w:rPr>
          <w:sz w:val="28"/>
          <w:szCs w:val="28"/>
          <w:lang w:val="uk-UA"/>
        </w:rPr>
        <w:t>ому</w:t>
      </w:r>
      <w:r w:rsidR="002573EB" w:rsidRPr="001323E3">
        <w:rPr>
          <w:sz w:val="28"/>
          <w:szCs w:val="28"/>
          <w:lang w:val="uk-UA"/>
        </w:rPr>
        <w:t xml:space="preserve"> вказ</w:t>
      </w:r>
      <w:r w:rsidR="006E4DB3" w:rsidRPr="001323E3">
        <w:rPr>
          <w:sz w:val="28"/>
          <w:szCs w:val="28"/>
          <w:lang w:val="uk-UA"/>
        </w:rPr>
        <w:t>ано</w:t>
      </w:r>
      <w:r w:rsidR="002573EB" w:rsidRPr="001323E3">
        <w:rPr>
          <w:sz w:val="28"/>
          <w:szCs w:val="28"/>
          <w:lang w:val="uk-UA"/>
        </w:rPr>
        <w:t>:</w:t>
      </w:r>
      <w:r w:rsidR="006E4DB3" w:rsidRPr="001323E3">
        <w:rPr>
          <w:sz w:val="28"/>
          <w:szCs w:val="28"/>
          <w:lang w:val="uk-UA"/>
        </w:rPr>
        <w:t xml:space="preserve"> прізвище, ім</w:t>
      </w:r>
      <w:r w:rsidR="003D029C" w:rsidRPr="001323E3">
        <w:rPr>
          <w:sz w:val="28"/>
          <w:szCs w:val="28"/>
          <w:lang w:val="uk-UA"/>
        </w:rPr>
        <w:t>’</w:t>
      </w:r>
      <w:r w:rsidR="006E4DB3" w:rsidRPr="001323E3">
        <w:rPr>
          <w:sz w:val="28"/>
          <w:szCs w:val="28"/>
          <w:lang w:val="uk-UA"/>
        </w:rPr>
        <w:t>я, по батькові отримувача допомоги, місце реєстрації / проживання, паспортні дані, реєстраційний номер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   реквізити банківського рахунку, відкритого в установі уповноваженого банку АТ «Ощадбанк» або ПАТ КБ «ПРИВАТБАНК», на який слід перераховувати соціальну виплату та інші дані в примітці (за необхідності).</w:t>
      </w:r>
      <w:r w:rsidR="00351DEE" w:rsidRPr="001323E3">
        <w:rPr>
          <w:sz w:val="28"/>
          <w:szCs w:val="28"/>
          <w:lang w:val="uk-UA"/>
        </w:rPr>
        <w:t xml:space="preserve"> Список підписує уповноважена особа першого відділу Львівського РТЦК та СП.</w:t>
      </w:r>
    </w:p>
    <w:p w14:paraId="35240BE9" w14:textId="6A5B34DA" w:rsidR="005354BE" w:rsidRPr="005354BE" w:rsidRDefault="00351DEE" w:rsidP="005354BE">
      <w:pPr>
        <w:ind w:firstLine="567"/>
        <w:jc w:val="both"/>
        <w:rPr>
          <w:sz w:val="28"/>
          <w:szCs w:val="28"/>
          <w:lang w:val="uk-UA"/>
        </w:rPr>
      </w:pPr>
      <w:r>
        <w:rPr>
          <w:sz w:val="28"/>
          <w:szCs w:val="28"/>
          <w:lang w:val="uk-UA"/>
        </w:rPr>
        <w:t>Подання</w:t>
      </w:r>
      <w:r w:rsidR="005354BE" w:rsidRPr="005354BE">
        <w:rPr>
          <w:sz w:val="28"/>
          <w:szCs w:val="28"/>
          <w:lang w:val="uk-UA"/>
        </w:rPr>
        <w:t xml:space="preserve"> </w:t>
      </w:r>
      <w:r>
        <w:rPr>
          <w:sz w:val="28"/>
          <w:szCs w:val="28"/>
          <w:lang w:val="uk-UA"/>
        </w:rPr>
        <w:t>надісл</w:t>
      </w:r>
      <w:r w:rsidR="005354BE" w:rsidRPr="005354BE">
        <w:rPr>
          <w:sz w:val="28"/>
          <w:szCs w:val="28"/>
          <w:lang w:val="uk-UA"/>
        </w:rPr>
        <w:t xml:space="preserve">ані після 10 </w:t>
      </w:r>
      <w:r w:rsidR="005354BE" w:rsidRPr="005354BE">
        <w:rPr>
          <w:color w:val="FF0000"/>
          <w:sz w:val="28"/>
          <w:szCs w:val="28"/>
          <w:lang w:val="uk-UA"/>
        </w:rPr>
        <w:t>грудня</w:t>
      </w:r>
      <w:r w:rsidR="005354BE" w:rsidRPr="005354BE">
        <w:rPr>
          <w:sz w:val="28"/>
          <w:szCs w:val="28"/>
          <w:lang w:val="uk-UA"/>
        </w:rPr>
        <w:t xml:space="preserve"> поточного року враховуються для здійснення виплати в наступному бюджетному році.</w:t>
      </w:r>
    </w:p>
    <w:p w14:paraId="1900CBA2" w14:textId="06AA3F86" w:rsidR="005354BE" w:rsidRPr="005354BE" w:rsidRDefault="007E6E13" w:rsidP="005354BE">
      <w:pPr>
        <w:ind w:firstLine="567"/>
        <w:jc w:val="both"/>
        <w:rPr>
          <w:sz w:val="28"/>
          <w:szCs w:val="28"/>
          <w:lang w:val="uk-UA"/>
        </w:rPr>
      </w:pPr>
      <w:r>
        <w:rPr>
          <w:sz w:val="28"/>
          <w:szCs w:val="28"/>
          <w:lang w:val="uk-UA"/>
        </w:rPr>
        <w:t>7</w:t>
      </w:r>
      <w:r w:rsidR="005354BE" w:rsidRPr="005354BE">
        <w:rPr>
          <w:sz w:val="28"/>
          <w:szCs w:val="28"/>
          <w:lang w:val="uk-UA"/>
        </w:rPr>
        <w:t xml:space="preserve">. Виконавчий орган ради  </w:t>
      </w:r>
      <w:r w:rsidR="005354BE" w:rsidRPr="005354BE">
        <w:rPr>
          <w:sz w:val="28"/>
          <w:szCs w:val="28"/>
          <w:shd w:val="clear" w:color="auto" w:fill="FFFFFF"/>
          <w:lang w:val="uk-UA"/>
        </w:rPr>
        <w:t xml:space="preserve"> </w:t>
      </w:r>
      <w:r w:rsidR="005354BE" w:rsidRPr="005354BE">
        <w:rPr>
          <w:sz w:val="28"/>
          <w:szCs w:val="28"/>
          <w:lang w:val="uk-UA"/>
        </w:rPr>
        <w:t>приймає рішення про надання виплати і разом з документами, зазначеними у пункті 6 Порядку  передає  до комунальної установи «Центр надання соціальних послуг Городоцької міської ради»,  (далі - КУ «ЦНСП Городоцької міської ради»), як розпорядника коштів  для забезпечення виплати.</w:t>
      </w:r>
    </w:p>
    <w:p w14:paraId="4E90BE0C" w14:textId="0D40978D" w:rsidR="005354BE" w:rsidRPr="005354BE" w:rsidRDefault="007E6E13" w:rsidP="005354BE">
      <w:pPr>
        <w:tabs>
          <w:tab w:val="left" w:pos="1134"/>
        </w:tabs>
        <w:ind w:firstLine="567"/>
        <w:contextualSpacing/>
        <w:jc w:val="both"/>
        <w:rPr>
          <w:sz w:val="28"/>
          <w:szCs w:val="28"/>
          <w:lang w:val="uk-UA"/>
        </w:rPr>
      </w:pPr>
      <w:r>
        <w:rPr>
          <w:sz w:val="28"/>
          <w:szCs w:val="28"/>
          <w:lang w:val="uk-UA"/>
        </w:rPr>
        <w:t>8</w:t>
      </w:r>
      <w:r w:rsidR="005354BE" w:rsidRPr="005354BE">
        <w:rPr>
          <w:sz w:val="28"/>
          <w:szCs w:val="28"/>
          <w:lang w:val="uk-UA"/>
        </w:rPr>
        <w:t>. КУ «ЦНСП Городоцької міської ради»  проводить звіряння інформації про отримувачів виплати на основі Повідомлення про громадян, які померли за відповідний період для зняття з обліку в Єдиному державному автоматизованому реєстрі осіб, які мають право на пільги (ЄДАРО), отримане від управління соціального захисту населення районної державної адміністрації, після чого готує виплатні  документи.</w:t>
      </w:r>
    </w:p>
    <w:p w14:paraId="21D7B50B" w14:textId="5BA7E740" w:rsidR="005354BE" w:rsidRPr="005354BE" w:rsidRDefault="00E35145" w:rsidP="005354BE">
      <w:pPr>
        <w:tabs>
          <w:tab w:val="left" w:pos="1134"/>
        </w:tabs>
        <w:ind w:firstLine="567"/>
        <w:jc w:val="both"/>
        <w:rPr>
          <w:sz w:val="28"/>
          <w:szCs w:val="28"/>
          <w:lang w:val="uk-UA"/>
        </w:rPr>
      </w:pPr>
      <w:r>
        <w:rPr>
          <w:sz w:val="28"/>
          <w:szCs w:val="28"/>
          <w:lang w:val="uk-UA"/>
        </w:rPr>
        <w:t>9</w:t>
      </w:r>
      <w:r w:rsidR="005354BE" w:rsidRPr="005354BE">
        <w:rPr>
          <w:sz w:val="28"/>
          <w:szCs w:val="28"/>
          <w:lang w:val="uk-UA"/>
        </w:rPr>
        <w:t>. Допомога виплачується  одноразово  на період дії Програми/ заходів Програми.</w:t>
      </w:r>
    </w:p>
    <w:p w14:paraId="6B4922F0" w14:textId="0F1FD037" w:rsidR="005354BE" w:rsidRPr="005354BE" w:rsidRDefault="005354BE" w:rsidP="005354BE">
      <w:pPr>
        <w:tabs>
          <w:tab w:val="left" w:pos="1134"/>
        </w:tabs>
        <w:ind w:firstLine="567"/>
        <w:jc w:val="both"/>
        <w:rPr>
          <w:sz w:val="28"/>
          <w:szCs w:val="28"/>
          <w:lang w:val="uk-UA"/>
        </w:rPr>
      </w:pPr>
      <w:r w:rsidRPr="005354BE">
        <w:rPr>
          <w:sz w:val="28"/>
          <w:szCs w:val="28"/>
          <w:lang w:val="uk-UA"/>
        </w:rPr>
        <w:t xml:space="preserve"> 1</w:t>
      </w:r>
      <w:r w:rsidR="00E35145">
        <w:rPr>
          <w:sz w:val="28"/>
          <w:szCs w:val="28"/>
          <w:lang w:val="uk-UA"/>
        </w:rPr>
        <w:t>0</w:t>
      </w:r>
      <w:r w:rsidRPr="005354BE">
        <w:rPr>
          <w:sz w:val="28"/>
          <w:szCs w:val="28"/>
          <w:lang w:val="uk-UA"/>
        </w:rPr>
        <w:t>. Допомога виплачується шляхом перерахування коштів банківським установам на вказан</w:t>
      </w:r>
      <w:r w:rsidR="007E6E13">
        <w:rPr>
          <w:sz w:val="28"/>
          <w:szCs w:val="28"/>
          <w:lang w:val="uk-UA"/>
        </w:rPr>
        <w:t>ий</w:t>
      </w:r>
      <w:r w:rsidRPr="005354BE">
        <w:rPr>
          <w:sz w:val="28"/>
          <w:szCs w:val="28"/>
          <w:lang w:val="uk-UA"/>
        </w:rPr>
        <w:t xml:space="preserve"> особов</w:t>
      </w:r>
      <w:r w:rsidR="007E6E13">
        <w:rPr>
          <w:sz w:val="28"/>
          <w:szCs w:val="28"/>
          <w:lang w:val="uk-UA"/>
        </w:rPr>
        <w:t>ий</w:t>
      </w:r>
      <w:r w:rsidRPr="005354BE">
        <w:rPr>
          <w:sz w:val="28"/>
          <w:szCs w:val="28"/>
          <w:lang w:val="uk-UA"/>
        </w:rPr>
        <w:t xml:space="preserve"> рахун</w:t>
      </w:r>
      <w:r w:rsidR="007E6E13">
        <w:rPr>
          <w:sz w:val="28"/>
          <w:szCs w:val="28"/>
          <w:lang w:val="uk-UA"/>
        </w:rPr>
        <w:t>ок</w:t>
      </w:r>
      <w:r w:rsidRPr="005354BE">
        <w:rPr>
          <w:sz w:val="28"/>
          <w:szCs w:val="28"/>
          <w:lang w:val="uk-UA"/>
        </w:rPr>
        <w:t xml:space="preserve"> отримувач</w:t>
      </w:r>
      <w:r w:rsidR="007E6E13">
        <w:rPr>
          <w:sz w:val="28"/>
          <w:szCs w:val="28"/>
          <w:lang w:val="uk-UA"/>
        </w:rPr>
        <w:t>а</w:t>
      </w:r>
      <w:r w:rsidRPr="005354BE">
        <w:rPr>
          <w:sz w:val="28"/>
          <w:szCs w:val="28"/>
          <w:lang w:val="uk-UA"/>
        </w:rPr>
        <w:t>.</w:t>
      </w:r>
    </w:p>
    <w:p w14:paraId="6FCE3703" w14:textId="1D4611EF" w:rsidR="005354BE" w:rsidRPr="005354BE" w:rsidRDefault="005354BE" w:rsidP="005354BE">
      <w:pPr>
        <w:ind w:firstLine="567"/>
        <w:jc w:val="both"/>
        <w:rPr>
          <w:sz w:val="28"/>
          <w:szCs w:val="28"/>
          <w:lang w:val="uk-UA"/>
        </w:rPr>
      </w:pPr>
      <w:r w:rsidRPr="005354BE">
        <w:rPr>
          <w:sz w:val="28"/>
          <w:szCs w:val="28"/>
          <w:lang w:val="uk-UA"/>
        </w:rPr>
        <w:t>1</w:t>
      </w:r>
      <w:r w:rsidR="00E35145">
        <w:rPr>
          <w:sz w:val="28"/>
          <w:szCs w:val="28"/>
          <w:lang w:val="uk-UA"/>
        </w:rPr>
        <w:t>1</w:t>
      </w:r>
      <w:r w:rsidRPr="005354BE">
        <w:rPr>
          <w:sz w:val="28"/>
          <w:szCs w:val="28"/>
          <w:lang w:val="uk-UA"/>
        </w:rPr>
        <w:t>. Підставою для відмови в наданні виплати є:</w:t>
      </w:r>
    </w:p>
    <w:p w14:paraId="55216899" w14:textId="152B6549" w:rsidR="005354BE" w:rsidRPr="005354BE" w:rsidRDefault="005354BE" w:rsidP="005354BE">
      <w:pPr>
        <w:ind w:firstLine="567"/>
        <w:jc w:val="both"/>
        <w:rPr>
          <w:sz w:val="28"/>
          <w:szCs w:val="28"/>
          <w:lang w:val="uk-UA"/>
        </w:rPr>
      </w:pPr>
      <w:r w:rsidRPr="005354BE">
        <w:rPr>
          <w:sz w:val="28"/>
          <w:szCs w:val="28"/>
          <w:lang w:val="uk-UA"/>
        </w:rPr>
        <w:t>1</w:t>
      </w:r>
      <w:r w:rsidR="00E35145">
        <w:rPr>
          <w:sz w:val="28"/>
          <w:szCs w:val="28"/>
          <w:lang w:val="uk-UA"/>
        </w:rPr>
        <w:t>1</w:t>
      </w:r>
      <w:r w:rsidRPr="005354BE">
        <w:rPr>
          <w:sz w:val="28"/>
          <w:szCs w:val="28"/>
          <w:lang w:val="uk-UA"/>
        </w:rPr>
        <w:t xml:space="preserve">.1. Відсутність повного пакету документів, визначених пунктом 6 цього Порядку, протягом місяця з дня </w:t>
      </w:r>
      <w:r w:rsidR="007E6E13">
        <w:rPr>
          <w:sz w:val="28"/>
          <w:szCs w:val="28"/>
          <w:lang w:val="uk-UA"/>
        </w:rPr>
        <w:t xml:space="preserve"> передачі </w:t>
      </w:r>
      <w:r w:rsidRPr="005354BE">
        <w:rPr>
          <w:sz w:val="28"/>
          <w:szCs w:val="28"/>
          <w:lang w:val="uk-UA"/>
        </w:rPr>
        <w:t xml:space="preserve">подання </w:t>
      </w:r>
      <w:r w:rsidR="007E6E13">
        <w:rPr>
          <w:sz w:val="28"/>
          <w:szCs w:val="28"/>
          <w:lang w:val="uk-UA"/>
        </w:rPr>
        <w:t>до міської ради</w:t>
      </w:r>
      <w:r w:rsidRPr="005354BE">
        <w:rPr>
          <w:sz w:val="28"/>
          <w:szCs w:val="28"/>
          <w:lang w:val="uk-UA"/>
        </w:rPr>
        <w:t>.</w:t>
      </w:r>
    </w:p>
    <w:p w14:paraId="7DB68ED1" w14:textId="79BDFF5F" w:rsidR="005354BE" w:rsidRPr="005354BE" w:rsidRDefault="005354BE" w:rsidP="005354BE">
      <w:pPr>
        <w:ind w:firstLine="567"/>
        <w:jc w:val="both"/>
        <w:rPr>
          <w:sz w:val="28"/>
          <w:szCs w:val="28"/>
          <w:lang w:val="uk-UA"/>
        </w:rPr>
      </w:pPr>
      <w:r w:rsidRPr="005354BE">
        <w:rPr>
          <w:sz w:val="28"/>
          <w:szCs w:val="28"/>
          <w:lang w:val="uk-UA"/>
        </w:rPr>
        <w:t>1</w:t>
      </w:r>
      <w:r w:rsidR="00E35145">
        <w:rPr>
          <w:sz w:val="28"/>
          <w:szCs w:val="28"/>
          <w:lang w:val="uk-UA"/>
        </w:rPr>
        <w:t>1</w:t>
      </w:r>
      <w:r w:rsidRPr="005354BE">
        <w:rPr>
          <w:sz w:val="28"/>
          <w:szCs w:val="28"/>
          <w:lang w:val="uk-UA"/>
        </w:rPr>
        <w:t>.2. Виявлення недостовірних даних.</w:t>
      </w:r>
    </w:p>
    <w:p w14:paraId="5F91F4F0" w14:textId="1CCF70EF" w:rsidR="005354BE" w:rsidRPr="005354BE" w:rsidRDefault="005354BE" w:rsidP="005354BE">
      <w:pPr>
        <w:ind w:firstLine="567"/>
        <w:jc w:val="both"/>
        <w:rPr>
          <w:sz w:val="28"/>
          <w:szCs w:val="28"/>
          <w:lang w:val="uk-UA"/>
        </w:rPr>
      </w:pPr>
      <w:r w:rsidRPr="005354BE">
        <w:rPr>
          <w:sz w:val="28"/>
          <w:szCs w:val="28"/>
          <w:lang w:val="uk-UA"/>
        </w:rPr>
        <w:t>1</w:t>
      </w:r>
      <w:r w:rsidR="00E35145">
        <w:rPr>
          <w:sz w:val="28"/>
          <w:szCs w:val="28"/>
          <w:lang w:val="uk-UA"/>
        </w:rPr>
        <w:t>1</w:t>
      </w:r>
      <w:r w:rsidRPr="005354BE">
        <w:rPr>
          <w:sz w:val="28"/>
          <w:szCs w:val="28"/>
          <w:lang w:val="uk-UA"/>
        </w:rPr>
        <w:t>.3. Письмова відмова в одержанні призначеної/нарахованої виплати.</w:t>
      </w:r>
    </w:p>
    <w:p w14:paraId="1671A6D5" w14:textId="3DAC8AE2" w:rsidR="005354BE" w:rsidRPr="005354BE" w:rsidRDefault="005354BE" w:rsidP="000F7EA9">
      <w:pPr>
        <w:adjustRightInd w:val="0"/>
        <w:ind w:firstLine="567"/>
        <w:jc w:val="both"/>
        <w:rPr>
          <w:sz w:val="28"/>
          <w:szCs w:val="28"/>
          <w:lang w:val="uk-UA"/>
        </w:rPr>
      </w:pPr>
      <w:r w:rsidRPr="005354BE">
        <w:rPr>
          <w:sz w:val="28"/>
          <w:szCs w:val="28"/>
          <w:lang w:val="uk-UA"/>
        </w:rPr>
        <w:t>1</w:t>
      </w:r>
      <w:r w:rsidR="00E35145">
        <w:rPr>
          <w:sz w:val="28"/>
          <w:szCs w:val="28"/>
          <w:lang w:val="uk-UA"/>
        </w:rPr>
        <w:t>2</w:t>
      </w:r>
      <w:r w:rsidRPr="005354BE">
        <w:rPr>
          <w:sz w:val="28"/>
          <w:szCs w:val="28"/>
          <w:lang w:val="uk-UA"/>
        </w:rPr>
        <w:t xml:space="preserve">. У разі наявності підстав для відмови в наданні виплати виконавчий орган ради  приймає рішення про відмову в наданні / виплаті допомоги, про що інформує </w:t>
      </w:r>
      <w:r w:rsidR="007E6E13">
        <w:rPr>
          <w:sz w:val="28"/>
          <w:szCs w:val="28"/>
          <w:lang w:val="uk-UA"/>
        </w:rPr>
        <w:t xml:space="preserve">перший відділ Львівського </w:t>
      </w:r>
      <w:r w:rsidR="00E8062D">
        <w:rPr>
          <w:sz w:val="28"/>
          <w:szCs w:val="28"/>
          <w:lang w:val="uk-UA"/>
        </w:rPr>
        <w:t>РТЦК</w:t>
      </w:r>
      <w:r w:rsidR="007E6E13">
        <w:rPr>
          <w:sz w:val="28"/>
          <w:szCs w:val="28"/>
          <w:lang w:val="uk-UA"/>
        </w:rPr>
        <w:t xml:space="preserve"> та </w:t>
      </w:r>
      <w:r w:rsidR="00E8062D">
        <w:rPr>
          <w:sz w:val="28"/>
          <w:szCs w:val="28"/>
          <w:lang w:val="uk-UA"/>
        </w:rPr>
        <w:t>СП</w:t>
      </w:r>
      <w:r w:rsidRPr="005354BE">
        <w:rPr>
          <w:sz w:val="28"/>
          <w:szCs w:val="28"/>
          <w:lang w:val="uk-UA"/>
        </w:rPr>
        <w:t xml:space="preserve"> письмово із зазначенням підстав для відмови протягом десяти робочих днів з моменту прийняття такого рішення.</w:t>
      </w:r>
    </w:p>
    <w:p w14:paraId="7B8654E2" w14:textId="18520E2E" w:rsidR="005354BE" w:rsidRPr="005354BE" w:rsidRDefault="005354BE" w:rsidP="005354BE">
      <w:pPr>
        <w:tabs>
          <w:tab w:val="left" w:pos="1134"/>
        </w:tabs>
        <w:ind w:firstLine="567"/>
        <w:contextualSpacing/>
        <w:jc w:val="both"/>
        <w:rPr>
          <w:sz w:val="28"/>
          <w:szCs w:val="28"/>
          <w:lang w:val="uk-UA"/>
        </w:rPr>
      </w:pPr>
      <w:r w:rsidRPr="005354BE">
        <w:rPr>
          <w:sz w:val="28"/>
          <w:szCs w:val="28"/>
          <w:lang w:val="uk-UA"/>
        </w:rPr>
        <w:t>1</w:t>
      </w:r>
      <w:r w:rsidR="000F7EA9">
        <w:rPr>
          <w:sz w:val="28"/>
          <w:szCs w:val="28"/>
          <w:lang w:val="uk-UA"/>
        </w:rPr>
        <w:t>3</w:t>
      </w:r>
      <w:r w:rsidRPr="005354BE">
        <w:rPr>
          <w:sz w:val="28"/>
          <w:szCs w:val="28"/>
          <w:lang w:val="uk-UA"/>
        </w:rPr>
        <w:t xml:space="preserve">. </w:t>
      </w:r>
      <w:r w:rsidR="007E6E13">
        <w:rPr>
          <w:sz w:val="28"/>
          <w:szCs w:val="28"/>
          <w:lang w:val="uk-UA"/>
        </w:rPr>
        <w:t>Подання та</w:t>
      </w:r>
      <w:r w:rsidRPr="005354BE">
        <w:rPr>
          <w:sz w:val="28"/>
          <w:szCs w:val="28"/>
          <w:lang w:val="uk-UA"/>
        </w:rPr>
        <w:t xml:space="preserve"> </w:t>
      </w:r>
      <w:r w:rsidR="00C868F8">
        <w:rPr>
          <w:sz w:val="28"/>
          <w:szCs w:val="28"/>
          <w:lang w:val="uk-UA"/>
        </w:rPr>
        <w:t xml:space="preserve"> </w:t>
      </w:r>
      <w:r w:rsidR="00E8062D">
        <w:rPr>
          <w:sz w:val="28"/>
          <w:szCs w:val="28"/>
          <w:lang w:val="uk-UA"/>
        </w:rPr>
        <w:t>Списки</w:t>
      </w:r>
      <w:r w:rsidR="00C868F8">
        <w:rPr>
          <w:sz w:val="28"/>
          <w:szCs w:val="28"/>
          <w:lang w:val="uk-UA"/>
        </w:rPr>
        <w:t xml:space="preserve"> </w:t>
      </w:r>
      <w:r w:rsidRPr="005354BE">
        <w:rPr>
          <w:sz w:val="28"/>
          <w:szCs w:val="28"/>
          <w:lang w:val="uk-UA"/>
        </w:rPr>
        <w:t xml:space="preserve">про надання і виплату </w:t>
      </w:r>
      <w:r w:rsidR="00C868F8">
        <w:rPr>
          <w:sz w:val="28"/>
          <w:szCs w:val="28"/>
          <w:lang w:val="uk-UA"/>
        </w:rPr>
        <w:t xml:space="preserve"> </w:t>
      </w:r>
      <w:r w:rsidRPr="005354BE">
        <w:rPr>
          <w:sz w:val="28"/>
          <w:szCs w:val="28"/>
          <w:lang w:val="uk-UA"/>
        </w:rPr>
        <w:t>допомоги  з</w:t>
      </w:r>
      <w:r w:rsidR="00963B24">
        <w:rPr>
          <w:sz w:val="28"/>
          <w:szCs w:val="28"/>
          <w:lang w:val="uk-UA"/>
        </w:rPr>
        <w:t>берігаються в</w:t>
      </w:r>
      <w:r w:rsidRPr="005354BE">
        <w:rPr>
          <w:sz w:val="28"/>
          <w:szCs w:val="28"/>
          <w:lang w:val="uk-UA"/>
        </w:rPr>
        <w:t xml:space="preserve"> КУ «Ц</w:t>
      </w:r>
      <w:r w:rsidR="00963B24">
        <w:rPr>
          <w:sz w:val="28"/>
          <w:szCs w:val="28"/>
          <w:lang w:val="uk-UA"/>
        </w:rPr>
        <w:t>НСП</w:t>
      </w:r>
      <w:r w:rsidRPr="005354BE">
        <w:rPr>
          <w:sz w:val="28"/>
          <w:szCs w:val="28"/>
          <w:lang w:val="uk-UA"/>
        </w:rPr>
        <w:t xml:space="preserve"> Городоцької міської ради»</w:t>
      </w:r>
      <w:r w:rsidR="00963B24">
        <w:rPr>
          <w:sz w:val="28"/>
          <w:szCs w:val="28"/>
          <w:lang w:val="uk-UA"/>
        </w:rPr>
        <w:t>, як документи для здійснення виплати</w:t>
      </w:r>
      <w:r w:rsidRPr="005354BE">
        <w:rPr>
          <w:sz w:val="28"/>
          <w:szCs w:val="28"/>
          <w:lang w:val="uk-UA"/>
        </w:rPr>
        <w:t>.</w:t>
      </w:r>
    </w:p>
    <w:p w14:paraId="6B734B13" w14:textId="7C22CF77" w:rsidR="005354BE" w:rsidRPr="005354BE" w:rsidRDefault="005354BE" w:rsidP="005354BE">
      <w:pPr>
        <w:ind w:firstLine="567"/>
        <w:jc w:val="both"/>
        <w:rPr>
          <w:sz w:val="28"/>
          <w:szCs w:val="28"/>
          <w:lang w:val="uk-UA"/>
        </w:rPr>
      </w:pPr>
      <w:r w:rsidRPr="005354BE">
        <w:rPr>
          <w:sz w:val="28"/>
          <w:szCs w:val="28"/>
          <w:lang w:val="uk-UA"/>
        </w:rPr>
        <w:t>1</w:t>
      </w:r>
      <w:r w:rsidR="000F7EA9">
        <w:rPr>
          <w:sz w:val="28"/>
          <w:szCs w:val="28"/>
          <w:lang w:val="uk-UA"/>
        </w:rPr>
        <w:t>4</w:t>
      </w:r>
      <w:r w:rsidRPr="005354BE">
        <w:rPr>
          <w:sz w:val="28"/>
          <w:szCs w:val="28"/>
          <w:lang w:val="uk-UA"/>
        </w:rPr>
        <w:t>. Фінансування видатків на надання соціальних виплат здійснюється за рахунок коштів, передбачених рішенням Городоцької міської ради  про  бюджет Городоцької територіальної громади на відповідний рік по КПКВК 0113242 «Інші заходи у сфері соціального захисту населення і соціальне забезпечення», з метою наступного перерахування коштів на зазначені цілі отримувачу.</w:t>
      </w:r>
    </w:p>
    <w:p w14:paraId="4114042D" w14:textId="20A103E8" w:rsidR="005354BE" w:rsidRPr="005354BE" w:rsidRDefault="005354BE" w:rsidP="005354BE">
      <w:pPr>
        <w:ind w:firstLine="567"/>
        <w:jc w:val="both"/>
        <w:rPr>
          <w:sz w:val="28"/>
          <w:szCs w:val="28"/>
          <w:lang w:val="uk-UA"/>
        </w:rPr>
      </w:pPr>
      <w:r w:rsidRPr="005354BE">
        <w:rPr>
          <w:sz w:val="28"/>
          <w:szCs w:val="28"/>
          <w:lang w:val="uk-UA"/>
        </w:rPr>
        <w:lastRenderedPageBreak/>
        <w:t>1</w:t>
      </w:r>
      <w:r w:rsidR="000F7EA9">
        <w:rPr>
          <w:sz w:val="28"/>
          <w:szCs w:val="28"/>
          <w:lang w:val="uk-UA"/>
        </w:rPr>
        <w:t>5</w:t>
      </w:r>
      <w:r w:rsidRPr="005354BE">
        <w:rPr>
          <w:sz w:val="28"/>
          <w:szCs w:val="28"/>
          <w:lang w:val="uk-UA"/>
        </w:rPr>
        <w:t>. З міського бюджету кошти виділяються  фінансовим управління  міської ради  в межах зареєстрованих розпорядником коштів бюджетних зобов’язань в органах Державної казначейської служби України.</w:t>
      </w:r>
    </w:p>
    <w:p w14:paraId="37F0F7F5" w14:textId="432D0935" w:rsidR="005354BE" w:rsidRPr="005354BE" w:rsidRDefault="005354BE" w:rsidP="005354BE">
      <w:pPr>
        <w:ind w:firstLine="567"/>
        <w:jc w:val="both"/>
        <w:rPr>
          <w:sz w:val="28"/>
          <w:szCs w:val="28"/>
          <w:lang w:val="uk-UA"/>
        </w:rPr>
      </w:pPr>
      <w:r w:rsidRPr="005354BE">
        <w:rPr>
          <w:sz w:val="28"/>
          <w:szCs w:val="28"/>
          <w:lang w:val="uk-UA"/>
        </w:rPr>
        <w:t>1</w:t>
      </w:r>
      <w:r w:rsidR="000F7EA9">
        <w:rPr>
          <w:sz w:val="28"/>
          <w:szCs w:val="28"/>
          <w:lang w:val="uk-UA"/>
        </w:rPr>
        <w:t>6</w:t>
      </w:r>
      <w:r w:rsidRPr="005354BE">
        <w:rPr>
          <w:sz w:val="28"/>
          <w:szCs w:val="28"/>
          <w:lang w:val="uk-UA"/>
        </w:rPr>
        <w:t>. Городоцька міська рада, як головний розпорядник коштів, формує замовлення, після фінансування якого скеровує кошти за призначеними КУ  «Ц</w:t>
      </w:r>
      <w:r w:rsidR="00963B24">
        <w:rPr>
          <w:sz w:val="28"/>
          <w:szCs w:val="28"/>
          <w:lang w:val="uk-UA"/>
        </w:rPr>
        <w:t>НСП</w:t>
      </w:r>
      <w:r w:rsidRPr="005354BE">
        <w:rPr>
          <w:sz w:val="28"/>
          <w:szCs w:val="28"/>
          <w:lang w:val="uk-UA"/>
        </w:rPr>
        <w:t xml:space="preserve"> Городоцької міської ради» для здійснення соціальної виплати.</w:t>
      </w:r>
    </w:p>
    <w:p w14:paraId="32654207" w14:textId="3C459FF4" w:rsidR="005354BE" w:rsidRPr="005354BE" w:rsidRDefault="00E35145" w:rsidP="005354BE">
      <w:pPr>
        <w:ind w:firstLine="567"/>
        <w:jc w:val="both"/>
        <w:rPr>
          <w:sz w:val="28"/>
          <w:szCs w:val="28"/>
          <w:lang w:val="uk-UA"/>
        </w:rPr>
      </w:pPr>
      <w:r>
        <w:rPr>
          <w:sz w:val="28"/>
          <w:szCs w:val="28"/>
          <w:lang w:val="uk-UA"/>
        </w:rPr>
        <w:t>1</w:t>
      </w:r>
      <w:r w:rsidR="000F7EA9">
        <w:rPr>
          <w:sz w:val="28"/>
          <w:szCs w:val="28"/>
          <w:lang w:val="uk-UA"/>
        </w:rPr>
        <w:t>7</w:t>
      </w:r>
      <w:r w:rsidR="005354BE" w:rsidRPr="005354BE">
        <w:rPr>
          <w:sz w:val="28"/>
          <w:szCs w:val="28"/>
          <w:lang w:val="uk-UA"/>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14:paraId="71A2E014" w14:textId="2999D35A" w:rsidR="005354BE" w:rsidRPr="005354BE" w:rsidRDefault="00E35145" w:rsidP="005354BE">
      <w:pPr>
        <w:ind w:firstLine="567"/>
        <w:jc w:val="both"/>
        <w:rPr>
          <w:sz w:val="28"/>
          <w:szCs w:val="28"/>
          <w:lang w:val="uk-UA"/>
        </w:rPr>
      </w:pPr>
      <w:r>
        <w:rPr>
          <w:sz w:val="28"/>
          <w:szCs w:val="28"/>
          <w:lang w:val="uk-UA"/>
        </w:rPr>
        <w:t>1</w:t>
      </w:r>
      <w:r w:rsidR="000F7EA9">
        <w:rPr>
          <w:sz w:val="28"/>
          <w:szCs w:val="28"/>
          <w:lang w:val="uk-UA"/>
        </w:rPr>
        <w:t>8</w:t>
      </w:r>
      <w:r w:rsidR="005354BE" w:rsidRPr="005354BE">
        <w:rPr>
          <w:sz w:val="28"/>
          <w:szCs w:val="28"/>
          <w:lang w:val="uk-UA"/>
        </w:rPr>
        <w:t>. Спірні питання щодо надання або відмови в наданні допомоги  вирішуються  комісійно  за участі представників сторін спору.</w:t>
      </w:r>
    </w:p>
    <w:p w14:paraId="107B61CB" w14:textId="77777777" w:rsidR="005354BE" w:rsidRPr="005354BE" w:rsidRDefault="005354BE" w:rsidP="005354BE">
      <w:pPr>
        <w:shd w:val="clear" w:color="auto" w:fill="FFFFFF"/>
        <w:jc w:val="both"/>
        <w:rPr>
          <w:color w:val="000000"/>
          <w:sz w:val="28"/>
          <w:szCs w:val="28"/>
          <w:lang w:val="uk-UA"/>
        </w:rPr>
      </w:pPr>
    </w:p>
    <w:p w14:paraId="68636C67" w14:textId="77777777" w:rsidR="005354BE" w:rsidRPr="005354BE" w:rsidRDefault="005354BE" w:rsidP="005354BE">
      <w:pPr>
        <w:shd w:val="clear" w:color="auto" w:fill="FFFFFF"/>
        <w:jc w:val="both"/>
        <w:rPr>
          <w:color w:val="000000"/>
          <w:sz w:val="28"/>
          <w:szCs w:val="28"/>
          <w:lang w:val="uk-UA"/>
        </w:rPr>
      </w:pPr>
      <w:r w:rsidRPr="005354BE">
        <w:rPr>
          <w:color w:val="000000"/>
          <w:sz w:val="28"/>
          <w:szCs w:val="28"/>
          <w:lang w:val="uk-UA"/>
        </w:rPr>
        <w:t>Керуючий справами (секретар)</w:t>
      </w:r>
    </w:p>
    <w:p w14:paraId="4942AC72" w14:textId="77777777" w:rsidR="005354BE" w:rsidRPr="005354BE" w:rsidRDefault="005354BE" w:rsidP="005354BE">
      <w:pPr>
        <w:shd w:val="clear" w:color="auto" w:fill="FFFFFF"/>
        <w:jc w:val="both"/>
        <w:rPr>
          <w:color w:val="000000"/>
          <w:sz w:val="28"/>
          <w:szCs w:val="28"/>
          <w:lang w:val="uk-UA"/>
        </w:rPr>
      </w:pPr>
      <w:r w:rsidRPr="005354BE">
        <w:rPr>
          <w:color w:val="000000"/>
          <w:sz w:val="28"/>
          <w:szCs w:val="28"/>
          <w:lang w:val="uk-UA"/>
        </w:rPr>
        <w:t>виконавчого комітету                                                                Богдан СТЕПАНЯК</w:t>
      </w:r>
    </w:p>
    <w:p w14:paraId="0745B5E6" w14:textId="1DDE6303" w:rsidR="00FA412E" w:rsidRPr="005354BE" w:rsidRDefault="00FA412E" w:rsidP="005354BE">
      <w:pPr>
        <w:shd w:val="clear" w:color="auto" w:fill="FFFFFF"/>
        <w:spacing w:line="302" w:lineRule="exact"/>
        <w:ind w:right="557"/>
        <w:rPr>
          <w:bCs/>
          <w:sz w:val="28"/>
          <w:szCs w:val="28"/>
          <w:lang w:val="uk-UA"/>
        </w:rPr>
      </w:pPr>
    </w:p>
    <w:sectPr w:rsidR="00FA412E" w:rsidRPr="005354BE" w:rsidSect="00E32653">
      <w:pgSz w:w="11906" w:h="16838"/>
      <w:pgMar w:top="1134"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361D8"/>
    <w:multiLevelType w:val="hybridMultilevel"/>
    <w:tmpl w:val="059EBCFA"/>
    <w:lvl w:ilvl="0" w:tplc="4CF24074">
      <w:start w:val="1"/>
      <w:numFmt w:val="bullet"/>
      <w:lvlText w:val="-"/>
      <w:lvlJc w:val="left"/>
      <w:pPr>
        <w:ind w:left="1170" w:hanging="360"/>
      </w:pPr>
      <w:rPr>
        <w:rFonts w:ascii="Times New Roman" w:eastAsia="Times New Roman" w:hAnsi="Times New Roman" w:cs="Times New Roman" w:hint="default"/>
      </w:rPr>
    </w:lvl>
    <w:lvl w:ilvl="1" w:tplc="04190003">
      <w:start w:val="1"/>
      <w:numFmt w:val="bullet"/>
      <w:lvlText w:val="o"/>
      <w:lvlJc w:val="left"/>
      <w:pPr>
        <w:ind w:left="1890" w:hanging="360"/>
      </w:pPr>
      <w:rPr>
        <w:rFonts w:ascii="Courier New" w:hAnsi="Courier New" w:cs="Courier New" w:hint="default"/>
      </w:rPr>
    </w:lvl>
    <w:lvl w:ilvl="2" w:tplc="04190005">
      <w:start w:val="1"/>
      <w:numFmt w:val="bullet"/>
      <w:lvlText w:val=""/>
      <w:lvlJc w:val="left"/>
      <w:pPr>
        <w:ind w:left="2610" w:hanging="360"/>
      </w:pPr>
      <w:rPr>
        <w:rFonts w:ascii="Wingdings" w:hAnsi="Wingdings" w:hint="default"/>
      </w:rPr>
    </w:lvl>
    <w:lvl w:ilvl="3" w:tplc="04190001">
      <w:start w:val="1"/>
      <w:numFmt w:val="bullet"/>
      <w:lvlText w:val=""/>
      <w:lvlJc w:val="left"/>
      <w:pPr>
        <w:ind w:left="3330" w:hanging="360"/>
      </w:pPr>
      <w:rPr>
        <w:rFonts w:ascii="Symbol" w:hAnsi="Symbol" w:hint="default"/>
      </w:rPr>
    </w:lvl>
    <w:lvl w:ilvl="4" w:tplc="04190003">
      <w:start w:val="1"/>
      <w:numFmt w:val="bullet"/>
      <w:lvlText w:val="o"/>
      <w:lvlJc w:val="left"/>
      <w:pPr>
        <w:ind w:left="4050" w:hanging="360"/>
      </w:pPr>
      <w:rPr>
        <w:rFonts w:ascii="Courier New" w:hAnsi="Courier New" w:cs="Courier New" w:hint="default"/>
      </w:rPr>
    </w:lvl>
    <w:lvl w:ilvl="5" w:tplc="04190005">
      <w:start w:val="1"/>
      <w:numFmt w:val="bullet"/>
      <w:lvlText w:val=""/>
      <w:lvlJc w:val="left"/>
      <w:pPr>
        <w:ind w:left="4770" w:hanging="360"/>
      </w:pPr>
      <w:rPr>
        <w:rFonts w:ascii="Wingdings" w:hAnsi="Wingdings" w:hint="default"/>
      </w:rPr>
    </w:lvl>
    <w:lvl w:ilvl="6" w:tplc="04190001">
      <w:start w:val="1"/>
      <w:numFmt w:val="bullet"/>
      <w:lvlText w:val=""/>
      <w:lvlJc w:val="left"/>
      <w:pPr>
        <w:ind w:left="5490" w:hanging="360"/>
      </w:pPr>
      <w:rPr>
        <w:rFonts w:ascii="Symbol" w:hAnsi="Symbol" w:hint="default"/>
      </w:rPr>
    </w:lvl>
    <w:lvl w:ilvl="7" w:tplc="04190003">
      <w:start w:val="1"/>
      <w:numFmt w:val="bullet"/>
      <w:lvlText w:val="o"/>
      <w:lvlJc w:val="left"/>
      <w:pPr>
        <w:ind w:left="6210" w:hanging="360"/>
      </w:pPr>
      <w:rPr>
        <w:rFonts w:ascii="Courier New" w:hAnsi="Courier New" w:cs="Courier New" w:hint="default"/>
      </w:rPr>
    </w:lvl>
    <w:lvl w:ilvl="8" w:tplc="04190005">
      <w:start w:val="1"/>
      <w:numFmt w:val="bullet"/>
      <w:lvlText w:val=""/>
      <w:lvlJc w:val="left"/>
      <w:pPr>
        <w:ind w:left="6930" w:hanging="360"/>
      </w:pPr>
      <w:rPr>
        <w:rFonts w:ascii="Wingdings" w:hAnsi="Wingdings" w:hint="default"/>
      </w:rPr>
    </w:lvl>
  </w:abstractNum>
  <w:abstractNum w:abstractNumId="1" w15:restartNumberingAfterBreak="0">
    <w:nsid w:val="1CA648EE"/>
    <w:multiLevelType w:val="hybridMultilevel"/>
    <w:tmpl w:val="1A965C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DA7697"/>
    <w:multiLevelType w:val="multilevel"/>
    <w:tmpl w:val="DB4EBAD6"/>
    <w:lvl w:ilvl="0">
      <w:start w:val="1"/>
      <w:numFmt w:val="decimal"/>
      <w:lvlText w:val="%1."/>
      <w:lvlJc w:val="left"/>
      <w:pPr>
        <w:tabs>
          <w:tab w:val="num" w:pos="720"/>
        </w:tabs>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13B07C8"/>
    <w:multiLevelType w:val="multilevel"/>
    <w:tmpl w:val="DB4EBAD6"/>
    <w:lvl w:ilvl="0">
      <w:start w:val="1"/>
      <w:numFmt w:val="decimal"/>
      <w:lvlText w:val="%1."/>
      <w:lvlJc w:val="left"/>
      <w:pPr>
        <w:tabs>
          <w:tab w:val="num" w:pos="720"/>
        </w:tabs>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EB76028"/>
    <w:multiLevelType w:val="multilevel"/>
    <w:tmpl w:val="DB4EBAD6"/>
    <w:lvl w:ilvl="0">
      <w:start w:val="1"/>
      <w:numFmt w:val="decimal"/>
      <w:lvlText w:val="%1."/>
      <w:lvlJc w:val="left"/>
      <w:pPr>
        <w:tabs>
          <w:tab w:val="num" w:pos="720"/>
        </w:tabs>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8D15BD2"/>
    <w:multiLevelType w:val="multilevel"/>
    <w:tmpl w:val="AE322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6F3DA9"/>
    <w:multiLevelType w:val="hybridMultilevel"/>
    <w:tmpl w:val="008C4526"/>
    <w:lvl w:ilvl="0" w:tplc="58B6BA18">
      <w:start w:val="1"/>
      <w:numFmt w:val="decimal"/>
      <w:lvlText w:val="%1."/>
      <w:lvlJc w:val="left"/>
      <w:pPr>
        <w:tabs>
          <w:tab w:val="num" w:pos="600"/>
        </w:tabs>
        <w:ind w:left="60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562A40DD"/>
    <w:multiLevelType w:val="hybridMultilevel"/>
    <w:tmpl w:val="0416420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97109A2"/>
    <w:multiLevelType w:val="multilevel"/>
    <w:tmpl w:val="DB4EBAD6"/>
    <w:lvl w:ilvl="0">
      <w:start w:val="1"/>
      <w:numFmt w:val="decimal"/>
      <w:lvlText w:val="%1."/>
      <w:lvlJc w:val="left"/>
      <w:pPr>
        <w:tabs>
          <w:tab w:val="num" w:pos="720"/>
        </w:tabs>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69DA0FD4"/>
    <w:multiLevelType w:val="multilevel"/>
    <w:tmpl w:val="D82A7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B0F3CFF"/>
    <w:multiLevelType w:val="hybridMultilevel"/>
    <w:tmpl w:val="8BD02B20"/>
    <w:lvl w:ilvl="0" w:tplc="A0824D4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725881904">
    <w:abstractNumId w:val="6"/>
  </w:num>
  <w:num w:numId="2" w16cid:durableId="827552209">
    <w:abstractNumId w:val="8"/>
  </w:num>
  <w:num w:numId="3" w16cid:durableId="1891068505">
    <w:abstractNumId w:val="1"/>
  </w:num>
  <w:num w:numId="4" w16cid:durableId="1614245586">
    <w:abstractNumId w:val="2"/>
  </w:num>
  <w:num w:numId="5" w16cid:durableId="1609847606">
    <w:abstractNumId w:val="4"/>
  </w:num>
  <w:num w:numId="6" w16cid:durableId="1029985475">
    <w:abstractNumId w:val="3"/>
  </w:num>
  <w:num w:numId="7" w16cid:durableId="879704935">
    <w:abstractNumId w:val="0"/>
  </w:num>
  <w:num w:numId="8" w16cid:durableId="1366326901">
    <w:abstractNumId w:val="5"/>
  </w:num>
  <w:num w:numId="9" w16cid:durableId="329909066">
    <w:abstractNumId w:val="10"/>
  </w:num>
  <w:num w:numId="10" w16cid:durableId="2002192821">
    <w:abstractNumId w:val="9"/>
  </w:num>
  <w:num w:numId="11" w16cid:durableId="11188338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3CF"/>
    <w:rsid w:val="00016E3C"/>
    <w:rsid w:val="00033238"/>
    <w:rsid w:val="000428E0"/>
    <w:rsid w:val="00044F2B"/>
    <w:rsid w:val="00052A47"/>
    <w:rsid w:val="0007279F"/>
    <w:rsid w:val="00094BF1"/>
    <w:rsid w:val="000F2248"/>
    <w:rsid w:val="000F7EA9"/>
    <w:rsid w:val="00107D23"/>
    <w:rsid w:val="00116CA9"/>
    <w:rsid w:val="00122DB7"/>
    <w:rsid w:val="001323E3"/>
    <w:rsid w:val="00147294"/>
    <w:rsid w:val="00173A4D"/>
    <w:rsid w:val="00183618"/>
    <w:rsid w:val="001A248D"/>
    <w:rsid w:val="001A4CBD"/>
    <w:rsid w:val="001C3D43"/>
    <w:rsid w:val="001E4D92"/>
    <w:rsid w:val="001E7691"/>
    <w:rsid w:val="001F09FB"/>
    <w:rsid w:val="001F4321"/>
    <w:rsid w:val="002147B7"/>
    <w:rsid w:val="00220EEE"/>
    <w:rsid w:val="00222EB4"/>
    <w:rsid w:val="00227EA6"/>
    <w:rsid w:val="002351D4"/>
    <w:rsid w:val="00235E8A"/>
    <w:rsid w:val="00241A71"/>
    <w:rsid w:val="002573EB"/>
    <w:rsid w:val="00266274"/>
    <w:rsid w:val="00280BB3"/>
    <w:rsid w:val="002B4775"/>
    <w:rsid w:val="002C3A05"/>
    <w:rsid w:val="00303F7D"/>
    <w:rsid w:val="0031500C"/>
    <w:rsid w:val="00331DDA"/>
    <w:rsid w:val="00346DFB"/>
    <w:rsid w:val="00351DEE"/>
    <w:rsid w:val="00352EBE"/>
    <w:rsid w:val="003533B1"/>
    <w:rsid w:val="00391FBD"/>
    <w:rsid w:val="003956DE"/>
    <w:rsid w:val="003C1CB5"/>
    <w:rsid w:val="003C2A00"/>
    <w:rsid w:val="003D029C"/>
    <w:rsid w:val="003F2FBD"/>
    <w:rsid w:val="003F5172"/>
    <w:rsid w:val="00424FD3"/>
    <w:rsid w:val="004440B7"/>
    <w:rsid w:val="0044657C"/>
    <w:rsid w:val="00451E39"/>
    <w:rsid w:val="004675F4"/>
    <w:rsid w:val="00477B9E"/>
    <w:rsid w:val="004A6131"/>
    <w:rsid w:val="004C3F8D"/>
    <w:rsid w:val="004E0C50"/>
    <w:rsid w:val="004F28BB"/>
    <w:rsid w:val="004F68C8"/>
    <w:rsid w:val="004F7639"/>
    <w:rsid w:val="00501243"/>
    <w:rsid w:val="005014CD"/>
    <w:rsid w:val="00523B7C"/>
    <w:rsid w:val="00527092"/>
    <w:rsid w:val="00532957"/>
    <w:rsid w:val="005354BE"/>
    <w:rsid w:val="0054177C"/>
    <w:rsid w:val="00543850"/>
    <w:rsid w:val="00547E4D"/>
    <w:rsid w:val="00552F9F"/>
    <w:rsid w:val="00553906"/>
    <w:rsid w:val="00572B5F"/>
    <w:rsid w:val="0057592A"/>
    <w:rsid w:val="00591D13"/>
    <w:rsid w:val="00592ED2"/>
    <w:rsid w:val="005A3238"/>
    <w:rsid w:val="005A498B"/>
    <w:rsid w:val="005B5D51"/>
    <w:rsid w:val="005B6021"/>
    <w:rsid w:val="005C7F0F"/>
    <w:rsid w:val="005D1045"/>
    <w:rsid w:val="005E09D2"/>
    <w:rsid w:val="00605884"/>
    <w:rsid w:val="006071A0"/>
    <w:rsid w:val="006104AD"/>
    <w:rsid w:val="006439C5"/>
    <w:rsid w:val="00660C7B"/>
    <w:rsid w:val="006970C9"/>
    <w:rsid w:val="006B4183"/>
    <w:rsid w:val="006B438F"/>
    <w:rsid w:val="006D2598"/>
    <w:rsid w:val="006E4DB3"/>
    <w:rsid w:val="006F41EB"/>
    <w:rsid w:val="006F6DEC"/>
    <w:rsid w:val="00737376"/>
    <w:rsid w:val="00756BCB"/>
    <w:rsid w:val="00760949"/>
    <w:rsid w:val="00776E71"/>
    <w:rsid w:val="007A7F15"/>
    <w:rsid w:val="007B6BD6"/>
    <w:rsid w:val="007E24AD"/>
    <w:rsid w:val="007E6E13"/>
    <w:rsid w:val="007F29C0"/>
    <w:rsid w:val="00812B08"/>
    <w:rsid w:val="00813D81"/>
    <w:rsid w:val="00821413"/>
    <w:rsid w:val="008215AC"/>
    <w:rsid w:val="008233CF"/>
    <w:rsid w:val="008502FC"/>
    <w:rsid w:val="008613AA"/>
    <w:rsid w:val="00871C75"/>
    <w:rsid w:val="008849B9"/>
    <w:rsid w:val="00897D9A"/>
    <w:rsid w:val="008A1FF8"/>
    <w:rsid w:val="008B52C9"/>
    <w:rsid w:val="008B7593"/>
    <w:rsid w:val="008D7EC2"/>
    <w:rsid w:val="008F0153"/>
    <w:rsid w:val="0091223A"/>
    <w:rsid w:val="0094012C"/>
    <w:rsid w:val="009410B7"/>
    <w:rsid w:val="00945685"/>
    <w:rsid w:val="00963B24"/>
    <w:rsid w:val="00966960"/>
    <w:rsid w:val="00972539"/>
    <w:rsid w:val="009856FA"/>
    <w:rsid w:val="009864BF"/>
    <w:rsid w:val="00987B0B"/>
    <w:rsid w:val="009A0AEC"/>
    <w:rsid w:val="009A49C5"/>
    <w:rsid w:val="009D28C4"/>
    <w:rsid w:val="009E06B5"/>
    <w:rsid w:val="009E4962"/>
    <w:rsid w:val="00A0451E"/>
    <w:rsid w:val="00A04CE1"/>
    <w:rsid w:val="00A24122"/>
    <w:rsid w:val="00A63C85"/>
    <w:rsid w:val="00A641C4"/>
    <w:rsid w:val="00A760B0"/>
    <w:rsid w:val="00A77A26"/>
    <w:rsid w:val="00A9190C"/>
    <w:rsid w:val="00AA4004"/>
    <w:rsid w:val="00AB7211"/>
    <w:rsid w:val="00AC2989"/>
    <w:rsid w:val="00B04CA3"/>
    <w:rsid w:val="00B06401"/>
    <w:rsid w:val="00B325E1"/>
    <w:rsid w:val="00B66155"/>
    <w:rsid w:val="00B76DE8"/>
    <w:rsid w:val="00B93913"/>
    <w:rsid w:val="00B96F34"/>
    <w:rsid w:val="00BA338F"/>
    <w:rsid w:val="00BA51D1"/>
    <w:rsid w:val="00BA785F"/>
    <w:rsid w:val="00BF3853"/>
    <w:rsid w:val="00C03DD5"/>
    <w:rsid w:val="00C2093A"/>
    <w:rsid w:val="00C21D18"/>
    <w:rsid w:val="00C22EB9"/>
    <w:rsid w:val="00C2328A"/>
    <w:rsid w:val="00C3489C"/>
    <w:rsid w:val="00C62ED8"/>
    <w:rsid w:val="00C76E71"/>
    <w:rsid w:val="00C81C96"/>
    <w:rsid w:val="00C868F8"/>
    <w:rsid w:val="00C9322A"/>
    <w:rsid w:val="00C96BAD"/>
    <w:rsid w:val="00C979C5"/>
    <w:rsid w:val="00CA20CB"/>
    <w:rsid w:val="00CA22E5"/>
    <w:rsid w:val="00CB3DBC"/>
    <w:rsid w:val="00CC11A5"/>
    <w:rsid w:val="00CD08CB"/>
    <w:rsid w:val="00CD0CF1"/>
    <w:rsid w:val="00CF03AE"/>
    <w:rsid w:val="00D235BA"/>
    <w:rsid w:val="00D23CD6"/>
    <w:rsid w:val="00D62BED"/>
    <w:rsid w:val="00D66C28"/>
    <w:rsid w:val="00D94E21"/>
    <w:rsid w:val="00D951B8"/>
    <w:rsid w:val="00DA165A"/>
    <w:rsid w:val="00DC228F"/>
    <w:rsid w:val="00DC7CA5"/>
    <w:rsid w:val="00DE1090"/>
    <w:rsid w:val="00DE5A35"/>
    <w:rsid w:val="00DE74FE"/>
    <w:rsid w:val="00DF03B7"/>
    <w:rsid w:val="00DF0629"/>
    <w:rsid w:val="00DF08DF"/>
    <w:rsid w:val="00DF6EEB"/>
    <w:rsid w:val="00E21523"/>
    <w:rsid w:val="00E23521"/>
    <w:rsid w:val="00E30D0E"/>
    <w:rsid w:val="00E32653"/>
    <w:rsid w:val="00E35145"/>
    <w:rsid w:val="00E35181"/>
    <w:rsid w:val="00E4479A"/>
    <w:rsid w:val="00E47EAA"/>
    <w:rsid w:val="00E511AC"/>
    <w:rsid w:val="00E51C68"/>
    <w:rsid w:val="00E5493E"/>
    <w:rsid w:val="00E72EEF"/>
    <w:rsid w:val="00E77D10"/>
    <w:rsid w:val="00E8062D"/>
    <w:rsid w:val="00EB514A"/>
    <w:rsid w:val="00F03870"/>
    <w:rsid w:val="00F211E5"/>
    <w:rsid w:val="00F373FC"/>
    <w:rsid w:val="00F46C5E"/>
    <w:rsid w:val="00F574BA"/>
    <w:rsid w:val="00F637D5"/>
    <w:rsid w:val="00F759B6"/>
    <w:rsid w:val="00FA1D2A"/>
    <w:rsid w:val="00FA412E"/>
    <w:rsid w:val="00FD1448"/>
    <w:rsid w:val="00FD14A6"/>
    <w:rsid w:val="00FE2521"/>
    <w:rsid w:val="00FE571A"/>
    <w:rsid w:val="00FF40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234122"/>
  <w15:docId w15:val="{43A8BC78-4AA1-4061-BBAD-7BBE4E128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233CF"/>
    <w:rPr>
      <w:sz w:val="24"/>
      <w:szCs w:val="24"/>
    </w:rPr>
  </w:style>
  <w:style w:type="paragraph" w:styleId="1">
    <w:name w:val="heading 1"/>
    <w:basedOn w:val="a"/>
    <w:next w:val="a"/>
    <w:qFormat/>
    <w:rsid w:val="001C3D43"/>
    <w:pPr>
      <w:keepNext/>
      <w:outlineLvl w:val="0"/>
    </w:pPr>
    <w:rPr>
      <w:b/>
      <w:sz w:val="28"/>
      <w:szCs w:val="20"/>
      <w:lang w:val="uk-UA"/>
    </w:rPr>
  </w:style>
  <w:style w:type="paragraph" w:styleId="2">
    <w:name w:val="heading 2"/>
    <w:basedOn w:val="a"/>
    <w:next w:val="a"/>
    <w:qFormat/>
    <w:rsid w:val="001C3D43"/>
    <w:pPr>
      <w:keepNext/>
      <w:ind w:firstLine="1134"/>
      <w:jc w:val="both"/>
      <w:outlineLvl w:val="1"/>
    </w:pPr>
    <w:rPr>
      <w:sz w:val="28"/>
      <w:szCs w:val="20"/>
      <w:lang w:val="uk-UA"/>
    </w:rPr>
  </w:style>
  <w:style w:type="paragraph" w:styleId="5">
    <w:name w:val="heading 5"/>
    <w:basedOn w:val="a"/>
    <w:next w:val="a"/>
    <w:link w:val="50"/>
    <w:semiHidden/>
    <w:unhideWhenUsed/>
    <w:qFormat/>
    <w:rsid w:val="006F6DEC"/>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nhideWhenUsed/>
    <w:qFormat/>
    <w:rsid w:val="006F6DE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6F6DE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8233CF"/>
    <w:pPr>
      <w:keepNext/>
      <w:keepLines/>
      <w:spacing w:after="240"/>
      <w:ind w:left="3969"/>
      <w:jc w:val="center"/>
    </w:pPr>
    <w:rPr>
      <w:rFonts w:ascii="Antiqua" w:hAnsi="Antiqua"/>
      <w:sz w:val="26"/>
      <w:szCs w:val="20"/>
      <w:lang w:val="uk-UA"/>
    </w:rPr>
  </w:style>
  <w:style w:type="paragraph" w:styleId="a3">
    <w:name w:val="Balloon Text"/>
    <w:basedOn w:val="a"/>
    <w:semiHidden/>
    <w:rsid w:val="00D94E21"/>
    <w:rPr>
      <w:rFonts w:ascii="Tahoma" w:hAnsi="Tahoma" w:cs="Tahoma"/>
      <w:sz w:val="16"/>
      <w:szCs w:val="16"/>
    </w:rPr>
  </w:style>
  <w:style w:type="paragraph" w:styleId="3">
    <w:name w:val="Body Text 3"/>
    <w:basedOn w:val="a"/>
    <w:rsid w:val="00532957"/>
    <w:pPr>
      <w:jc w:val="both"/>
    </w:pPr>
    <w:rPr>
      <w:snapToGrid w:val="0"/>
      <w:sz w:val="28"/>
      <w:szCs w:val="20"/>
      <w:lang w:val="uk-UA"/>
    </w:rPr>
  </w:style>
  <w:style w:type="paragraph" w:styleId="a4">
    <w:name w:val="List Paragraph"/>
    <w:basedOn w:val="a"/>
    <w:uiPriority w:val="1"/>
    <w:qFormat/>
    <w:rsid w:val="006104AD"/>
    <w:pPr>
      <w:ind w:left="720"/>
      <w:contextualSpacing/>
    </w:pPr>
  </w:style>
  <w:style w:type="character" w:customStyle="1" w:styleId="50">
    <w:name w:val="Заголовок 5 Знак"/>
    <w:basedOn w:val="a0"/>
    <w:link w:val="5"/>
    <w:semiHidden/>
    <w:rsid w:val="006F6DEC"/>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0"/>
    <w:link w:val="7"/>
    <w:rsid w:val="006F6DEC"/>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semiHidden/>
    <w:rsid w:val="006F6DEC"/>
    <w:rPr>
      <w:rFonts w:asciiTheme="majorHAnsi" w:eastAsiaTheme="majorEastAsia" w:hAnsiTheme="majorHAnsi" w:cstheme="majorBidi"/>
      <w:color w:val="404040" w:themeColor="text1" w:themeTint="BF"/>
    </w:rPr>
  </w:style>
  <w:style w:type="paragraph" w:customStyle="1" w:styleId="tc2">
    <w:name w:val="tc2"/>
    <w:basedOn w:val="a"/>
    <w:rsid w:val="006F6DEC"/>
    <w:pPr>
      <w:spacing w:line="300" w:lineRule="atLeast"/>
      <w:jc w:val="center"/>
    </w:pPr>
  </w:style>
  <w:style w:type="table" w:styleId="a5">
    <w:name w:val="Table Grid"/>
    <w:basedOn w:val="a1"/>
    <w:rsid w:val="00DF6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3F5172"/>
    <w:pPr>
      <w:spacing w:before="100" w:beforeAutospacing="1" w:after="100" w:afterAutospacing="1"/>
    </w:pPr>
  </w:style>
  <w:style w:type="paragraph" w:styleId="20">
    <w:name w:val="Body Text Indent 2"/>
    <w:basedOn w:val="a"/>
    <w:link w:val="21"/>
    <w:unhideWhenUsed/>
    <w:rsid w:val="003F5172"/>
    <w:pPr>
      <w:spacing w:after="120" w:line="480" w:lineRule="auto"/>
      <w:ind w:left="283"/>
    </w:pPr>
  </w:style>
  <w:style w:type="character" w:customStyle="1" w:styleId="21">
    <w:name w:val="Основний текст з відступом 2 Знак"/>
    <w:basedOn w:val="a0"/>
    <w:link w:val="20"/>
    <w:rsid w:val="003F5172"/>
    <w:rPr>
      <w:sz w:val="24"/>
      <w:szCs w:val="24"/>
    </w:rPr>
  </w:style>
  <w:style w:type="character" w:customStyle="1" w:styleId="mw-headline">
    <w:name w:val="mw-headline"/>
    <w:basedOn w:val="a0"/>
    <w:rsid w:val="00F759B6"/>
  </w:style>
  <w:style w:type="character" w:styleId="a7">
    <w:name w:val="Hyperlink"/>
    <w:basedOn w:val="a0"/>
    <w:uiPriority w:val="99"/>
    <w:semiHidden/>
    <w:unhideWhenUsed/>
    <w:rsid w:val="00F759B6"/>
    <w:rPr>
      <w:color w:val="0000FF"/>
      <w:u w:val="single"/>
    </w:rPr>
  </w:style>
  <w:style w:type="character" w:styleId="a8">
    <w:name w:val="Strong"/>
    <w:basedOn w:val="a0"/>
    <w:uiPriority w:val="99"/>
    <w:qFormat/>
    <w:rsid w:val="003533B1"/>
    <w:rPr>
      <w:b/>
      <w:bCs/>
    </w:rPr>
  </w:style>
  <w:style w:type="character" w:customStyle="1" w:styleId="rvts0">
    <w:name w:val="rvts0"/>
    <w:basedOn w:val="a0"/>
    <w:uiPriority w:val="99"/>
    <w:rsid w:val="00353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377561">
      <w:bodyDiv w:val="1"/>
      <w:marLeft w:val="0"/>
      <w:marRight w:val="0"/>
      <w:marTop w:val="0"/>
      <w:marBottom w:val="0"/>
      <w:divBdr>
        <w:top w:val="none" w:sz="0" w:space="0" w:color="auto"/>
        <w:left w:val="none" w:sz="0" w:space="0" w:color="auto"/>
        <w:bottom w:val="none" w:sz="0" w:space="0" w:color="auto"/>
        <w:right w:val="none" w:sz="0" w:space="0" w:color="auto"/>
      </w:divBdr>
    </w:div>
    <w:div w:id="514349932">
      <w:bodyDiv w:val="1"/>
      <w:marLeft w:val="0"/>
      <w:marRight w:val="0"/>
      <w:marTop w:val="0"/>
      <w:marBottom w:val="0"/>
      <w:divBdr>
        <w:top w:val="none" w:sz="0" w:space="0" w:color="auto"/>
        <w:left w:val="none" w:sz="0" w:space="0" w:color="auto"/>
        <w:bottom w:val="none" w:sz="0" w:space="0" w:color="auto"/>
        <w:right w:val="none" w:sz="0" w:space="0" w:color="auto"/>
      </w:divBdr>
    </w:div>
    <w:div w:id="521013744">
      <w:bodyDiv w:val="1"/>
      <w:marLeft w:val="0"/>
      <w:marRight w:val="0"/>
      <w:marTop w:val="0"/>
      <w:marBottom w:val="0"/>
      <w:divBdr>
        <w:top w:val="none" w:sz="0" w:space="0" w:color="auto"/>
        <w:left w:val="none" w:sz="0" w:space="0" w:color="auto"/>
        <w:bottom w:val="none" w:sz="0" w:space="0" w:color="auto"/>
        <w:right w:val="none" w:sz="0" w:space="0" w:color="auto"/>
      </w:divBdr>
    </w:div>
    <w:div w:id="653220106">
      <w:bodyDiv w:val="1"/>
      <w:marLeft w:val="0"/>
      <w:marRight w:val="0"/>
      <w:marTop w:val="0"/>
      <w:marBottom w:val="0"/>
      <w:divBdr>
        <w:top w:val="none" w:sz="0" w:space="0" w:color="auto"/>
        <w:left w:val="none" w:sz="0" w:space="0" w:color="auto"/>
        <w:bottom w:val="none" w:sz="0" w:space="0" w:color="auto"/>
        <w:right w:val="none" w:sz="0" w:space="0" w:color="auto"/>
      </w:divBdr>
    </w:div>
    <w:div w:id="1225220082">
      <w:bodyDiv w:val="1"/>
      <w:marLeft w:val="0"/>
      <w:marRight w:val="0"/>
      <w:marTop w:val="0"/>
      <w:marBottom w:val="0"/>
      <w:divBdr>
        <w:top w:val="none" w:sz="0" w:space="0" w:color="auto"/>
        <w:left w:val="none" w:sz="0" w:space="0" w:color="auto"/>
        <w:bottom w:val="none" w:sz="0" w:space="0" w:color="auto"/>
        <w:right w:val="none" w:sz="0" w:space="0" w:color="auto"/>
      </w:divBdr>
    </w:div>
    <w:div w:id="1231430498">
      <w:bodyDiv w:val="1"/>
      <w:marLeft w:val="0"/>
      <w:marRight w:val="0"/>
      <w:marTop w:val="0"/>
      <w:marBottom w:val="0"/>
      <w:divBdr>
        <w:top w:val="none" w:sz="0" w:space="0" w:color="auto"/>
        <w:left w:val="none" w:sz="0" w:space="0" w:color="auto"/>
        <w:bottom w:val="none" w:sz="0" w:space="0" w:color="auto"/>
        <w:right w:val="none" w:sz="0" w:space="0" w:color="auto"/>
      </w:divBdr>
    </w:div>
    <w:div w:id="200632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3B48F-8AE6-434A-899F-892A20723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3</Pages>
  <Words>4103</Words>
  <Characters>2340</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16</cp:revision>
  <cp:lastPrinted>2023-02-22T14:03:00Z</cp:lastPrinted>
  <dcterms:created xsi:type="dcterms:W3CDTF">2023-03-08T11:23:00Z</dcterms:created>
  <dcterms:modified xsi:type="dcterms:W3CDTF">2023-03-21T10:31:00Z</dcterms:modified>
</cp:coreProperties>
</file>